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8640">
                <wp:simplePos x="0" y="0"/>
                <wp:positionH relativeFrom="page">
                  <wp:posOffset>7324824</wp:posOffset>
                </wp:positionH>
                <wp:positionV relativeFrom="page">
                  <wp:posOffset>4661246</wp:posOffset>
                </wp:positionV>
                <wp:extent cx="139065" cy="55372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8640" type="#_x0000_t202" id="docshape7"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1</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2"/>
        <w:rPr>
          <w:rFonts w:ascii="Arial MT"/>
        </w:rPr>
      </w:pPr>
    </w:p>
    <w:p>
      <w:pPr>
        <w:pStyle w:val="Heading2"/>
        <w:spacing w:before="1"/>
        <w:ind w:left="3724" w:right="248" w:hanging="1714"/>
        <w:rPr>
          <w:rFonts w:ascii="Arial" w:hAnsi="Arial"/>
        </w:rPr>
      </w:pPr>
      <w:r>
        <w:rPr>
          <w:rFonts w:ascii="Arial" w:hAnsi="Arial"/>
        </w:rPr>
        <w:t>RELATÓRIO</w:t>
      </w:r>
      <w:r>
        <w:rPr>
          <w:rFonts w:ascii="Arial" w:hAnsi="Arial"/>
          <w:spacing w:val="-13"/>
        </w:rPr>
        <w:t> </w:t>
      </w:r>
      <w:r>
        <w:rPr>
          <w:rFonts w:ascii="Arial" w:hAnsi="Arial"/>
        </w:rPr>
        <w:t>DE</w:t>
      </w:r>
      <w:r>
        <w:rPr>
          <w:rFonts w:ascii="Arial" w:hAnsi="Arial"/>
          <w:spacing w:val="-13"/>
        </w:rPr>
        <w:t> </w:t>
      </w:r>
      <w:r>
        <w:rPr>
          <w:rFonts w:ascii="Arial" w:hAnsi="Arial"/>
        </w:rPr>
        <w:t>HOMOLOGAÇÃO</w:t>
      </w:r>
      <w:r>
        <w:rPr>
          <w:rFonts w:ascii="Arial" w:hAnsi="Arial"/>
          <w:spacing w:val="-13"/>
        </w:rPr>
        <w:t> </w:t>
      </w:r>
      <w:r>
        <w:rPr>
          <w:rFonts w:ascii="Arial" w:hAnsi="Arial"/>
        </w:rPr>
        <w:t>DO</w:t>
      </w:r>
      <w:r>
        <w:rPr>
          <w:rFonts w:ascii="Arial" w:hAnsi="Arial"/>
          <w:spacing w:val="-14"/>
        </w:rPr>
        <w:t> </w:t>
      </w:r>
      <w:r>
        <w:rPr>
          <w:rFonts w:ascii="Arial" w:hAnsi="Arial"/>
        </w:rPr>
        <w:t>RELATÓRIO</w:t>
      </w:r>
      <w:r>
        <w:rPr>
          <w:rFonts w:ascii="Arial" w:hAnsi="Arial"/>
          <w:spacing w:val="-13"/>
        </w:rPr>
        <w:t> </w:t>
      </w:r>
      <w:r>
        <w:rPr>
          <w:rFonts w:ascii="Arial" w:hAnsi="Arial"/>
        </w:rPr>
        <w:t>TÉCNICO</w:t>
      </w:r>
      <w:r>
        <w:rPr>
          <w:rFonts w:ascii="Arial" w:hAnsi="Arial"/>
          <w:spacing w:val="-13"/>
        </w:rPr>
        <w:t> </w:t>
      </w:r>
      <w:r>
        <w:rPr>
          <w:rFonts w:ascii="Arial" w:hAnsi="Arial"/>
        </w:rPr>
        <w:t>DE MONITORAMENTO E AVALIAÇÃO</w:t>
      </w:r>
    </w:p>
    <w:p>
      <w:pPr>
        <w:pStyle w:val="BodyText"/>
        <w:rPr>
          <w:rFonts w:ascii="Arial"/>
          <w:b/>
        </w:rPr>
      </w:pPr>
    </w:p>
    <w:p>
      <w:pPr>
        <w:pStyle w:val="BodyText"/>
        <w:spacing w:before="39"/>
        <w:rPr>
          <w:rFonts w:ascii="Arial"/>
          <w:b/>
        </w:rPr>
      </w:pPr>
    </w:p>
    <w:p>
      <w:pPr>
        <w:spacing w:before="0"/>
        <w:ind w:left="539" w:right="0" w:firstLine="0"/>
        <w:jc w:val="left"/>
        <w:rPr>
          <w:b/>
          <w:sz w:val="24"/>
        </w:rPr>
      </w:pPr>
      <w:r>
        <w:rPr>
          <w:b/>
          <w:sz w:val="24"/>
        </w:rPr>
        <w:t>Termo</w:t>
      </w:r>
      <w:r>
        <w:rPr>
          <w:b/>
          <w:spacing w:val="-10"/>
          <w:sz w:val="24"/>
        </w:rPr>
        <w:t> </w:t>
      </w:r>
      <w:r>
        <w:rPr>
          <w:b/>
          <w:sz w:val="24"/>
        </w:rPr>
        <w:t>de</w:t>
      </w:r>
      <w:r>
        <w:rPr>
          <w:b/>
          <w:spacing w:val="-6"/>
          <w:sz w:val="24"/>
        </w:rPr>
        <w:t> </w:t>
      </w:r>
      <w:r>
        <w:rPr>
          <w:b/>
          <w:sz w:val="24"/>
        </w:rPr>
        <w:t>Fomento</w:t>
      </w:r>
      <w:r>
        <w:rPr>
          <w:b/>
          <w:spacing w:val="-4"/>
          <w:sz w:val="24"/>
        </w:rPr>
        <w:t> </w:t>
      </w:r>
      <w:r>
        <w:rPr>
          <w:b/>
          <w:sz w:val="24"/>
        </w:rPr>
        <w:t>nº</w:t>
      </w:r>
      <w:r>
        <w:rPr>
          <w:b/>
          <w:spacing w:val="-7"/>
          <w:sz w:val="24"/>
        </w:rPr>
        <w:t> </w:t>
      </w:r>
      <w:r>
        <w:rPr>
          <w:b/>
          <w:sz w:val="24"/>
        </w:rPr>
        <w:t>09/2025</w:t>
      </w:r>
      <w:r>
        <w:rPr>
          <w:b/>
          <w:spacing w:val="-4"/>
          <w:sz w:val="24"/>
        </w:rPr>
        <w:t> </w:t>
      </w:r>
      <w:r>
        <w:rPr>
          <w:b/>
          <w:sz w:val="24"/>
        </w:rPr>
        <w:t>—</w:t>
      </w:r>
      <w:r>
        <w:rPr>
          <w:b/>
          <w:spacing w:val="-15"/>
          <w:sz w:val="24"/>
        </w:rPr>
        <w:t> </w:t>
      </w:r>
      <w:r>
        <w:rPr>
          <w:b/>
          <w:sz w:val="24"/>
        </w:rPr>
        <w:t>ASSCOMB</w:t>
      </w:r>
      <w:r>
        <w:rPr>
          <w:b/>
          <w:spacing w:val="-3"/>
          <w:sz w:val="24"/>
        </w:rPr>
        <w:t> </w:t>
      </w:r>
      <w:r>
        <w:rPr>
          <w:b/>
          <w:sz w:val="24"/>
        </w:rPr>
        <w:t>/</w:t>
      </w:r>
      <w:r>
        <w:rPr>
          <w:b/>
          <w:spacing w:val="-6"/>
          <w:sz w:val="24"/>
        </w:rPr>
        <w:t> </w:t>
      </w:r>
      <w:r>
        <w:rPr>
          <w:b/>
          <w:sz w:val="24"/>
        </w:rPr>
        <w:t>Edital</w:t>
      </w:r>
      <w:r>
        <w:rPr>
          <w:b/>
          <w:spacing w:val="-15"/>
          <w:sz w:val="24"/>
        </w:rPr>
        <w:t> </w:t>
      </w:r>
      <w:r>
        <w:rPr>
          <w:b/>
          <w:sz w:val="24"/>
        </w:rPr>
        <w:t>Acelera</w:t>
      </w:r>
      <w:r>
        <w:rPr>
          <w:b/>
          <w:spacing w:val="-3"/>
          <w:sz w:val="24"/>
        </w:rPr>
        <w:t> </w:t>
      </w:r>
      <w:r>
        <w:rPr>
          <w:b/>
          <w:spacing w:val="-2"/>
          <w:sz w:val="24"/>
        </w:rPr>
        <w:t>Mulher</w:t>
      </w:r>
    </w:p>
    <w:p>
      <w:pPr>
        <w:pStyle w:val="BodyText"/>
        <w:rPr>
          <w:b/>
        </w:rPr>
      </w:pPr>
    </w:p>
    <w:p>
      <w:pPr>
        <w:pStyle w:val="BodyText"/>
        <w:spacing w:before="42"/>
        <w:rPr>
          <w:b/>
        </w:rPr>
      </w:pPr>
    </w:p>
    <w:p>
      <w:pPr>
        <w:pStyle w:val="Heading2"/>
        <w:tabs>
          <w:tab w:pos="2379" w:val="left" w:leader="none"/>
          <w:tab w:pos="3214" w:val="left" w:leader="none"/>
          <w:tab w:pos="5988" w:val="left" w:leader="none"/>
          <w:tab w:pos="6636" w:val="left" w:leader="none"/>
          <w:tab w:pos="8557" w:val="left" w:leader="none"/>
          <w:tab w:pos="9393" w:val="left" w:leader="none"/>
        </w:tabs>
        <w:spacing w:line="360" w:lineRule="auto"/>
        <w:ind w:left="569" w:right="557" w:firstLine="1418"/>
      </w:pPr>
      <w:r>
        <w:rPr/>
        <w:t>SECRETARIA</w:t>
      </w:r>
      <w:r>
        <w:rPr>
          <w:spacing w:val="40"/>
        </w:rPr>
        <w:t> </w:t>
      </w:r>
      <w:r>
        <w:rPr/>
        <w:t>DE</w:t>
      </w:r>
      <w:r>
        <w:rPr>
          <w:spacing w:val="40"/>
        </w:rPr>
        <w:t> </w:t>
      </w:r>
      <w:r>
        <w:rPr/>
        <w:t>ESTADO</w:t>
      </w:r>
      <w:r>
        <w:rPr>
          <w:spacing w:val="40"/>
        </w:rPr>
        <w:t> </w:t>
      </w:r>
      <w:r>
        <w:rPr/>
        <w:t>DE</w:t>
      </w:r>
      <w:r>
        <w:rPr>
          <w:spacing w:val="40"/>
        </w:rPr>
        <w:t> </w:t>
      </w:r>
      <w:r>
        <w:rPr/>
        <w:t>POLÍTICAS</w:t>
      </w:r>
      <w:r>
        <w:rPr>
          <w:spacing w:val="40"/>
        </w:rPr>
        <w:t> </w:t>
      </w:r>
      <w:r>
        <w:rPr/>
        <w:t>PARA</w:t>
      </w:r>
      <w:r>
        <w:rPr>
          <w:spacing w:val="40"/>
        </w:rPr>
        <w:t> </w:t>
      </w:r>
      <w:r>
        <w:rPr/>
        <w:t>AS</w:t>
      </w:r>
      <w:r>
        <w:rPr>
          <w:spacing w:val="40"/>
        </w:rPr>
        <w:t> </w:t>
      </w:r>
      <w:r>
        <w:rPr/>
        <w:t>MULHERES</w:t>
      </w:r>
      <w:r>
        <w:rPr>
          <w:spacing w:val="40"/>
        </w:rPr>
        <w:t> </w:t>
      </w:r>
      <w:r>
        <w:rPr/>
        <w:t>—</w:t>
      </w:r>
      <w:r>
        <w:rPr>
          <w:spacing w:val="40"/>
        </w:rPr>
        <w:t> </w:t>
      </w:r>
      <w:r>
        <w:rPr/>
        <w:t>SPM </w:t>
      </w:r>
      <w:r>
        <w:rPr>
          <w:spacing w:val="-2"/>
        </w:rPr>
        <w:t>COMISSÃO</w:t>
      </w:r>
      <w:r>
        <w:rPr/>
        <w:tab/>
      </w:r>
      <w:r>
        <w:rPr>
          <w:spacing w:val="-5"/>
        </w:rPr>
        <w:t>DE</w:t>
      </w:r>
      <w:r>
        <w:rPr/>
        <w:tab/>
      </w:r>
      <w:r>
        <w:rPr>
          <w:spacing w:val="-2"/>
        </w:rPr>
        <w:t>MONITORAMENTO</w:t>
      </w:r>
      <w:r>
        <w:rPr/>
        <w:tab/>
      </w:r>
      <w:r>
        <w:rPr>
          <w:spacing w:val="-10"/>
        </w:rPr>
        <w:t>E</w:t>
      </w:r>
      <w:r>
        <w:rPr/>
        <w:tab/>
      </w:r>
      <w:r>
        <w:rPr>
          <w:spacing w:val="-2"/>
        </w:rPr>
        <w:t>AVALIAÇÃO</w:t>
      </w:r>
      <w:r>
        <w:rPr/>
        <w:tab/>
      </w:r>
      <w:r>
        <w:rPr>
          <w:spacing w:val="-5"/>
        </w:rPr>
        <w:t>DE</w:t>
      </w:r>
      <w:r>
        <w:rPr/>
        <w:tab/>
      </w:r>
      <w:r>
        <w:rPr>
          <w:spacing w:val="-4"/>
        </w:rPr>
        <w:t>PARCERIAS</w:t>
      </w:r>
    </w:p>
    <w:p>
      <w:pPr>
        <w:spacing w:before="0"/>
        <w:ind w:left="569" w:right="0" w:firstLine="0"/>
        <w:jc w:val="left"/>
        <w:rPr>
          <w:i/>
          <w:sz w:val="24"/>
        </w:rPr>
      </w:pPr>
      <w:r>
        <w:rPr>
          <w:i/>
          <w:sz w:val="24"/>
        </w:rPr>
        <w:t>(Constituída</w:t>
      </w:r>
      <w:r>
        <w:rPr>
          <w:i/>
          <w:spacing w:val="-3"/>
          <w:sz w:val="24"/>
        </w:rPr>
        <w:t> </w:t>
      </w:r>
      <w:r>
        <w:rPr>
          <w:i/>
          <w:sz w:val="24"/>
        </w:rPr>
        <w:t>pela</w:t>
      </w:r>
      <w:r>
        <w:rPr>
          <w:i/>
          <w:spacing w:val="-1"/>
          <w:sz w:val="24"/>
        </w:rPr>
        <w:t> </w:t>
      </w:r>
      <w:r>
        <w:rPr>
          <w:i/>
          <w:sz w:val="24"/>
        </w:rPr>
        <w:t>Portaria</w:t>
      </w:r>
      <w:r>
        <w:rPr>
          <w:i/>
          <w:spacing w:val="-2"/>
          <w:sz w:val="24"/>
        </w:rPr>
        <w:t> </w:t>
      </w:r>
      <w:r>
        <w:rPr>
          <w:i/>
          <w:sz w:val="24"/>
        </w:rPr>
        <w:t>nº</w:t>
      </w:r>
      <w:r>
        <w:rPr>
          <w:i/>
          <w:spacing w:val="-3"/>
          <w:sz w:val="24"/>
        </w:rPr>
        <w:t> </w:t>
      </w:r>
      <w:r>
        <w:rPr>
          <w:i/>
          <w:sz w:val="24"/>
        </w:rPr>
        <w:t>10,</w:t>
      </w:r>
      <w:r>
        <w:rPr>
          <w:i/>
          <w:spacing w:val="-2"/>
          <w:sz w:val="24"/>
        </w:rPr>
        <w:t> </w:t>
      </w:r>
      <w:r>
        <w:rPr>
          <w:i/>
          <w:sz w:val="24"/>
        </w:rPr>
        <w:t>de</w:t>
      </w:r>
      <w:r>
        <w:rPr>
          <w:i/>
          <w:spacing w:val="-1"/>
          <w:sz w:val="24"/>
        </w:rPr>
        <w:t> </w:t>
      </w:r>
      <w:r>
        <w:rPr>
          <w:i/>
          <w:sz w:val="24"/>
        </w:rPr>
        <w:t>07</w:t>
      </w:r>
      <w:r>
        <w:rPr>
          <w:i/>
          <w:spacing w:val="-2"/>
          <w:sz w:val="24"/>
        </w:rPr>
        <w:t> </w:t>
      </w:r>
      <w:r>
        <w:rPr>
          <w:i/>
          <w:sz w:val="24"/>
        </w:rPr>
        <w:t>de</w:t>
      </w:r>
      <w:r>
        <w:rPr>
          <w:i/>
          <w:spacing w:val="-3"/>
          <w:sz w:val="24"/>
        </w:rPr>
        <w:t> </w:t>
      </w:r>
      <w:r>
        <w:rPr>
          <w:i/>
          <w:sz w:val="24"/>
        </w:rPr>
        <w:t>março</w:t>
      </w:r>
      <w:r>
        <w:rPr>
          <w:i/>
          <w:spacing w:val="-2"/>
          <w:sz w:val="24"/>
        </w:rPr>
        <w:t> </w:t>
      </w:r>
      <w:r>
        <w:rPr>
          <w:i/>
          <w:sz w:val="24"/>
        </w:rPr>
        <w:t>de</w:t>
      </w:r>
      <w:r>
        <w:rPr>
          <w:i/>
          <w:spacing w:val="-1"/>
          <w:sz w:val="24"/>
        </w:rPr>
        <w:t> </w:t>
      </w:r>
      <w:r>
        <w:rPr>
          <w:i/>
          <w:spacing w:val="-2"/>
          <w:sz w:val="24"/>
        </w:rPr>
        <w:t>2025)</w:t>
      </w:r>
    </w:p>
    <w:p>
      <w:pPr>
        <w:pStyle w:val="BodyText"/>
        <w:rPr>
          <w:i/>
          <w:sz w:val="20"/>
        </w:rPr>
      </w:pPr>
    </w:p>
    <w:p>
      <w:pPr>
        <w:pStyle w:val="BodyText"/>
        <w:spacing w:before="213"/>
        <w:rPr>
          <w:i/>
          <w:sz w:val="20"/>
        </w:rPr>
      </w:pPr>
    </w:p>
    <w:tbl>
      <w:tblPr>
        <w:tblW w:w="0" w:type="auto"/>
        <w:jc w:val="left"/>
        <w:tblInd w:w="9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504"/>
        <w:gridCol w:w="7002"/>
      </w:tblGrid>
      <w:tr>
        <w:trPr>
          <w:trHeight w:val="387" w:hRule="atLeast"/>
        </w:trPr>
        <w:tc>
          <w:tcPr>
            <w:tcW w:w="2504" w:type="dxa"/>
          </w:tcPr>
          <w:p>
            <w:pPr>
              <w:pStyle w:val="TableParagraph"/>
              <w:rPr>
                <w:b/>
                <w:sz w:val="20"/>
              </w:rPr>
            </w:pPr>
            <w:r>
              <w:rPr>
                <w:b/>
                <w:spacing w:val="-2"/>
                <w:sz w:val="20"/>
              </w:rPr>
              <w:t>Dados</w:t>
            </w:r>
          </w:p>
        </w:tc>
        <w:tc>
          <w:tcPr>
            <w:tcW w:w="7002" w:type="dxa"/>
          </w:tcPr>
          <w:p>
            <w:pPr>
              <w:pStyle w:val="TableParagraph"/>
              <w:rPr>
                <w:sz w:val="20"/>
              </w:rPr>
            </w:pPr>
            <w:r>
              <w:rPr>
                <w:spacing w:val="-2"/>
                <w:sz w:val="20"/>
              </w:rPr>
              <w:t>Informação</w:t>
            </w:r>
          </w:p>
        </w:tc>
      </w:tr>
      <w:tr>
        <w:trPr>
          <w:trHeight w:val="386" w:hRule="atLeast"/>
        </w:trPr>
        <w:tc>
          <w:tcPr>
            <w:tcW w:w="2504" w:type="dxa"/>
          </w:tcPr>
          <w:p>
            <w:pPr>
              <w:pStyle w:val="TableParagraph"/>
              <w:rPr>
                <w:b/>
                <w:sz w:val="20"/>
              </w:rPr>
            </w:pPr>
            <w:r>
              <w:rPr>
                <w:b/>
                <w:sz w:val="20"/>
              </w:rPr>
              <w:t>Processo</w:t>
            </w:r>
            <w:r>
              <w:rPr>
                <w:b/>
                <w:spacing w:val="-3"/>
                <w:sz w:val="20"/>
              </w:rPr>
              <w:t> </w:t>
            </w:r>
            <w:r>
              <w:rPr>
                <w:b/>
                <w:spacing w:val="-2"/>
                <w:sz w:val="20"/>
              </w:rPr>
              <w:t>Administrativo</w:t>
            </w:r>
          </w:p>
        </w:tc>
        <w:tc>
          <w:tcPr>
            <w:tcW w:w="7002" w:type="dxa"/>
          </w:tcPr>
          <w:p>
            <w:pPr>
              <w:pStyle w:val="TableParagraph"/>
              <w:rPr>
                <w:sz w:val="20"/>
              </w:rPr>
            </w:pPr>
            <w:r>
              <w:rPr>
                <w:sz w:val="20"/>
              </w:rPr>
              <w:t>nº</w:t>
            </w:r>
            <w:r>
              <w:rPr>
                <w:spacing w:val="-5"/>
                <w:sz w:val="20"/>
              </w:rPr>
              <w:t> </w:t>
            </w:r>
            <w:r>
              <w:rPr>
                <w:sz w:val="20"/>
              </w:rPr>
              <w:t>158/2026-PRO.ADM.-SPM,</w:t>
            </w:r>
            <w:r>
              <w:rPr>
                <w:spacing w:val="-4"/>
                <w:sz w:val="20"/>
              </w:rPr>
              <w:t> </w:t>
            </w:r>
            <w:r>
              <w:rPr>
                <w:sz w:val="20"/>
              </w:rPr>
              <w:t>de</w:t>
            </w:r>
            <w:r>
              <w:rPr>
                <w:spacing w:val="-4"/>
                <w:sz w:val="20"/>
              </w:rPr>
              <w:t> </w:t>
            </w:r>
            <w:r>
              <w:rPr>
                <w:spacing w:val="-2"/>
                <w:sz w:val="20"/>
              </w:rPr>
              <w:t>19/02/2026</w:t>
            </w:r>
          </w:p>
        </w:tc>
      </w:tr>
      <w:tr>
        <w:trPr>
          <w:trHeight w:val="387" w:hRule="atLeast"/>
        </w:trPr>
        <w:tc>
          <w:tcPr>
            <w:tcW w:w="2504" w:type="dxa"/>
          </w:tcPr>
          <w:p>
            <w:pPr>
              <w:pStyle w:val="TableParagraph"/>
              <w:rPr>
                <w:b/>
                <w:sz w:val="20"/>
              </w:rPr>
            </w:pPr>
            <w:r>
              <w:rPr>
                <w:b/>
                <w:sz w:val="20"/>
              </w:rPr>
              <w:t>Processo</w:t>
            </w:r>
            <w:r>
              <w:rPr>
                <w:b/>
                <w:spacing w:val="-1"/>
                <w:sz w:val="20"/>
              </w:rPr>
              <w:t> </w:t>
            </w:r>
            <w:r>
              <w:rPr>
                <w:b/>
                <w:sz w:val="20"/>
              </w:rPr>
              <w:t>de</w:t>
            </w:r>
            <w:r>
              <w:rPr>
                <w:b/>
                <w:spacing w:val="-3"/>
                <w:sz w:val="20"/>
              </w:rPr>
              <w:t> </w:t>
            </w:r>
            <w:r>
              <w:rPr>
                <w:b/>
                <w:spacing w:val="-2"/>
                <w:sz w:val="20"/>
              </w:rPr>
              <w:t>Fomento</w:t>
            </w:r>
          </w:p>
        </w:tc>
        <w:tc>
          <w:tcPr>
            <w:tcW w:w="7002" w:type="dxa"/>
          </w:tcPr>
          <w:p>
            <w:pPr>
              <w:pStyle w:val="TableParagraph"/>
              <w:rPr>
                <w:sz w:val="20"/>
              </w:rPr>
            </w:pPr>
            <w:r>
              <w:rPr>
                <w:sz w:val="20"/>
              </w:rPr>
              <w:t>nº</w:t>
            </w:r>
            <w:r>
              <w:rPr>
                <w:spacing w:val="-10"/>
                <w:sz w:val="20"/>
              </w:rPr>
              <w:t> </w:t>
            </w:r>
            <w:r>
              <w:rPr>
                <w:sz w:val="20"/>
              </w:rPr>
              <w:t>711/2025-FOMENTO-</w:t>
            </w:r>
            <w:r>
              <w:rPr>
                <w:spacing w:val="-5"/>
                <w:sz w:val="20"/>
              </w:rPr>
              <w:t>SPM</w:t>
            </w:r>
          </w:p>
        </w:tc>
      </w:tr>
      <w:tr>
        <w:trPr>
          <w:trHeight w:val="386" w:hRule="atLeast"/>
        </w:trPr>
        <w:tc>
          <w:tcPr>
            <w:tcW w:w="2504" w:type="dxa"/>
          </w:tcPr>
          <w:p>
            <w:pPr>
              <w:pStyle w:val="TableParagraph"/>
              <w:rPr>
                <w:b/>
                <w:sz w:val="20"/>
              </w:rPr>
            </w:pPr>
            <w:r>
              <w:rPr>
                <w:b/>
                <w:spacing w:val="-2"/>
                <w:sz w:val="20"/>
              </w:rPr>
              <w:t>Instrumento</w:t>
            </w:r>
          </w:p>
        </w:tc>
        <w:tc>
          <w:tcPr>
            <w:tcW w:w="7002" w:type="dxa"/>
          </w:tcPr>
          <w:p>
            <w:pPr>
              <w:pStyle w:val="TableParagraph"/>
              <w:rPr>
                <w:sz w:val="20"/>
              </w:rPr>
            </w:pPr>
            <w:r>
              <w:rPr>
                <w:sz w:val="20"/>
              </w:rPr>
              <w:t>Termo</w:t>
            </w:r>
            <w:r>
              <w:rPr>
                <w:spacing w:val="-1"/>
                <w:sz w:val="20"/>
              </w:rPr>
              <w:t> </w:t>
            </w:r>
            <w:r>
              <w:rPr>
                <w:sz w:val="20"/>
              </w:rPr>
              <w:t>de</w:t>
            </w:r>
            <w:r>
              <w:rPr>
                <w:spacing w:val="-3"/>
                <w:sz w:val="20"/>
              </w:rPr>
              <w:t> </w:t>
            </w:r>
            <w:r>
              <w:rPr>
                <w:sz w:val="20"/>
              </w:rPr>
              <w:t>Fomento</w:t>
            </w:r>
            <w:r>
              <w:rPr>
                <w:spacing w:val="-2"/>
                <w:sz w:val="20"/>
              </w:rPr>
              <w:t> </w:t>
            </w:r>
            <w:r>
              <w:rPr>
                <w:sz w:val="20"/>
              </w:rPr>
              <w:t>nº</w:t>
            </w:r>
            <w:r>
              <w:rPr>
                <w:spacing w:val="-2"/>
                <w:sz w:val="20"/>
              </w:rPr>
              <w:t> 09/2025</w:t>
            </w:r>
          </w:p>
        </w:tc>
      </w:tr>
      <w:tr>
        <w:trPr>
          <w:trHeight w:val="387" w:hRule="atLeast"/>
        </w:trPr>
        <w:tc>
          <w:tcPr>
            <w:tcW w:w="2504" w:type="dxa"/>
          </w:tcPr>
          <w:p>
            <w:pPr>
              <w:pStyle w:val="TableParagraph"/>
              <w:rPr>
                <w:b/>
                <w:sz w:val="20"/>
              </w:rPr>
            </w:pPr>
            <w:r>
              <w:rPr>
                <w:b/>
                <w:spacing w:val="-2"/>
                <w:sz w:val="20"/>
              </w:rPr>
              <w:t>Programa</w:t>
            </w:r>
          </w:p>
        </w:tc>
        <w:tc>
          <w:tcPr>
            <w:tcW w:w="7002" w:type="dxa"/>
          </w:tcPr>
          <w:p>
            <w:pPr>
              <w:pStyle w:val="TableParagraph"/>
              <w:rPr>
                <w:sz w:val="20"/>
              </w:rPr>
            </w:pPr>
            <w:r>
              <w:rPr>
                <w:sz w:val="20"/>
              </w:rPr>
              <w:t>Edital</w:t>
            </w:r>
            <w:r>
              <w:rPr>
                <w:spacing w:val="-3"/>
                <w:sz w:val="20"/>
              </w:rPr>
              <w:t> </w:t>
            </w:r>
            <w:r>
              <w:rPr>
                <w:sz w:val="20"/>
              </w:rPr>
              <w:t>Acelera</w:t>
            </w:r>
            <w:r>
              <w:rPr>
                <w:spacing w:val="-2"/>
                <w:sz w:val="20"/>
              </w:rPr>
              <w:t> Mulher</w:t>
            </w:r>
          </w:p>
        </w:tc>
      </w:tr>
      <w:tr>
        <w:trPr>
          <w:trHeight w:val="732" w:hRule="atLeast"/>
        </w:trPr>
        <w:tc>
          <w:tcPr>
            <w:tcW w:w="2504" w:type="dxa"/>
          </w:tcPr>
          <w:p>
            <w:pPr>
              <w:pStyle w:val="TableParagraph"/>
              <w:rPr>
                <w:b/>
                <w:sz w:val="20"/>
              </w:rPr>
            </w:pPr>
            <w:r>
              <w:rPr>
                <w:b/>
                <w:sz w:val="20"/>
              </w:rPr>
              <w:t>Órgão</w:t>
            </w:r>
            <w:r>
              <w:rPr>
                <w:b/>
                <w:spacing w:val="-1"/>
                <w:sz w:val="20"/>
              </w:rPr>
              <w:t> </w:t>
            </w:r>
            <w:r>
              <w:rPr>
                <w:b/>
                <w:spacing w:val="-2"/>
                <w:sz w:val="20"/>
              </w:rPr>
              <w:t>Concedente</w:t>
            </w:r>
          </w:p>
        </w:tc>
        <w:tc>
          <w:tcPr>
            <w:tcW w:w="7002" w:type="dxa"/>
          </w:tcPr>
          <w:p>
            <w:pPr>
              <w:pStyle w:val="TableParagraph"/>
              <w:rPr>
                <w:sz w:val="20"/>
              </w:rPr>
            </w:pPr>
            <w:r>
              <w:rPr>
                <w:sz w:val="20"/>
              </w:rPr>
              <w:t>Secretaria</w:t>
            </w:r>
            <w:r>
              <w:rPr>
                <w:spacing w:val="77"/>
                <w:w w:val="150"/>
                <w:sz w:val="20"/>
              </w:rPr>
              <w:t> </w:t>
            </w:r>
            <w:r>
              <w:rPr>
                <w:sz w:val="20"/>
              </w:rPr>
              <w:t>de</w:t>
            </w:r>
            <w:r>
              <w:rPr>
                <w:spacing w:val="78"/>
                <w:w w:val="150"/>
                <w:sz w:val="20"/>
              </w:rPr>
              <w:t> </w:t>
            </w:r>
            <w:r>
              <w:rPr>
                <w:sz w:val="20"/>
              </w:rPr>
              <w:t>Estado</w:t>
            </w:r>
            <w:r>
              <w:rPr>
                <w:spacing w:val="78"/>
                <w:w w:val="150"/>
                <w:sz w:val="20"/>
              </w:rPr>
              <w:t> </w:t>
            </w:r>
            <w:r>
              <w:rPr>
                <w:sz w:val="20"/>
              </w:rPr>
              <w:t>de</w:t>
            </w:r>
            <w:r>
              <w:rPr>
                <w:spacing w:val="78"/>
                <w:w w:val="150"/>
                <w:sz w:val="20"/>
              </w:rPr>
              <w:t> </w:t>
            </w:r>
            <w:r>
              <w:rPr>
                <w:sz w:val="20"/>
              </w:rPr>
              <w:t>Políticas</w:t>
            </w:r>
            <w:r>
              <w:rPr>
                <w:spacing w:val="78"/>
                <w:w w:val="150"/>
                <w:sz w:val="20"/>
              </w:rPr>
              <w:t> </w:t>
            </w:r>
            <w:r>
              <w:rPr>
                <w:sz w:val="20"/>
              </w:rPr>
              <w:t>para</w:t>
            </w:r>
            <w:r>
              <w:rPr>
                <w:spacing w:val="27"/>
                <w:sz w:val="20"/>
              </w:rPr>
              <w:t>  </w:t>
            </w:r>
            <w:r>
              <w:rPr>
                <w:sz w:val="20"/>
              </w:rPr>
              <w:t>as</w:t>
            </w:r>
            <w:r>
              <w:rPr>
                <w:spacing w:val="77"/>
                <w:w w:val="150"/>
                <w:sz w:val="20"/>
              </w:rPr>
              <w:t> </w:t>
            </w:r>
            <w:r>
              <w:rPr>
                <w:sz w:val="20"/>
              </w:rPr>
              <w:t>Mulheres</w:t>
            </w:r>
            <w:r>
              <w:rPr>
                <w:spacing w:val="28"/>
                <w:sz w:val="20"/>
              </w:rPr>
              <w:t>  </w:t>
            </w:r>
            <w:r>
              <w:rPr>
                <w:sz w:val="20"/>
              </w:rPr>
              <w:t>—</w:t>
            </w:r>
            <w:r>
              <w:rPr>
                <w:spacing w:val="76"/>
                <w:w w:val="150"/>
                <w:sz w:val="20"/>
              </w:rPr>
              <w:t> </w:t>
            </w:r>
            <w:r>
              <w:rPr>
                <w:sz w:val="20"/>
              </w:rPr>
              <w:t>SPM</w:t>
            </w:r>
            <w:r>
              <w:rPr>
                <w:spacing w:val="79"/>
                <w:w w:val="150"/>
                <w:sz w:val="20"/>
              </w:rPr>
              <w:t> </w:t>
            </w:r>
            <w:r>
              <w:rPr>
                <w:sz w:val="20"/>
              </w:rPr>
              <w:t>(CNPJ</w:t>
            </w:r>
            <w:r>
              <w:rPr>
                <w:spacing w:val="77"/>
                <w:w w:val="150"/>
                <w:sz w:val="20"/>
              </w:rPr>
              <w:t> </w:t>
            </w:r>
            <w:r>
              <w:rPr>
                <w:spacing w:val="-5"/>
                <w:sz w:val="20"/>
              </w:rPr>
              <w:t>nº</w:t>
            </w:r>
          </w:p>
          <w:p>
            <w:pPr>
              <w:pStyle w:val="TableParagraph"/>
              <w:spacing w:before="117"/>
              <w:rPr>
                <w:sz w:val="20"/>
              </w:rPr>
            </w:pPr>
            <w:r>
              <w:rPr>
                <w:spacing w:val="-2"/>
                <w:sz w:val="20"/>
              </w:rPr>
              <w:t>54.127.680/0001-</w:t>
            </w:r>
            <w:r>
              <w:rPr>
                <w:spacing w:val="-5"/>
                <w:sz w:val="20"/>
              </w:rPr>
              <w:t>38)</w:t>
            </w:r>
          </w:p>
        </w:tc>
      </w:tr>
      <w:tr>
        <w:trPr>
          <w:trHeight w:val="733" w:hRule="atLeast"/>
        </w:trPr>
        <w:tc>
          <w:tcPr>
            <w:tcW w:w="2504" w:type="dxa"/>
          </w:tcPr>
          <w:p>
            <w:pPr>
              <w:pStyle w:val="TableParagraph"/>
              <w:rPr>
                <w:b/>
                <w:sz w:val="20"/>
              </w:rPr>
            </w:pPr>
            <w:r>
              <w:rPr>
                <w:b/>
                <w:sz w:val="20"/>
              </w:rPr>
              <w:t>OSC</w:t>
            </w:r>
            <w:r>
              <w:rPr>
                <w:b/>
                <w:spacing w:val="-1"/>
                <w:sz w:val="20"/>
              </w:rPr>
              <w:t> </w:t>
            </w:r>
            <w:r>
              <w:rPr>
                <w:b/>
                <w:spacing w:val="-2"/>
                <w:sz w:val="20"/>
              </w:rPr>
              <w:t>Parceira</w:t>
            </w:r>
          </w:p>
        </w:tc>
        <w:tc>
          <w:tcPr>
            <w:tcW w:w="7002" w:type="dxa"/>
          </w:tcPr>
          <w:p>
            <w:pPr>
              <w:pStyle w:val="TableParagraph"/>
              <w:rPr>
                <w:sz w:val="20"/>
              </w:rPr>
            </w:pPr>
            <w:r>
              <w:rPr>
                <w:sz w:val="20"/>
              </w:rPr>
              <w:t>Associação</w:t>
            </w:r>
            <w:r>
              <w:rPr>
                <w:spacing w:val="30"/>
                <w:sz w:val="20"/>
              </w:rPr>
              <w:t>  </w:t>
            </w:r>
            <w:r>
              <w:rPr>
                <w:sz w:val="20"/>
              </w:rPr>
              <w:t>Comunitária</w:t>
            </w:r>
            <w:r>
              <w:rPr>
                <w:spacing w:val="31"/>
                <w:sz w:val="20"/>
              </w:rPr>
              <w:t>  </w:t>
            </w:r>
            <w:r>
              <w:rPr>
                <w:sz w:val="20"/>
              </w:rPr>
              <w:t>do</w:t>
            </w:r>
            <w:r>
              <w:rPr>
                <w:spacing w:val="31"/>
                <w:sz w:val="20"/>
              </w:rPr>
              <w:t>  </w:t>
            </w:r>
            <w:r>
              <w:rPr>
                <w:sz w:val="20"/>
              </w:rPr>
              <w:t>Povoado</w:t>
            </w:r>
            <w:r>
              <w:rPr>
                <w:spacing w:val="31"/>
                <w:sz w:val="20"/>
              </w:rPr>
              <w:t>  </w:t>
            </w:r>
            <w:r>
              <w:rPr>
                <w:sz w:val="20"/>
              </w:rPr>
              <w:t>Barrinha</w:t>
            </w:r>
            <w:r>
              <w:rPr>
                <w:spacing w:val="31"/>
                <w:sz w:val="20"/>
              </w:rPr>
              <w:t>  </w:t>
            </w:r>
            <w:r>
              <w:rPr>
                <w:sz w:val="20"/>
              </w:rPr>
              <w:t>—</w:t>
            </w:r>
            <w:r>
              <w:rPr>
                <w:spacing w:val="31"/>
                <w:sz w:val="20"/>
              </w:rPr>
              <w:t>  </w:t>
            </w:r>
            <w:r>
              <w:rPr>
                <w:sz w:val="20"/>
              </w:rPr>
              <w:t>ASSCOMB</w:t>
            </w:r>
            <w:r>
              <w:rPr>
                <w:spacing w:val="31"/>
                <w:sz w:val="20"/>
              </w:rPr>
              <w:t>  </w:t>
            </w:r>
            <w:r>
              <w:rPr>
                <w:sz w:val="20"/>
              </w:rPr>
              <w:t>(CNPJ</w:t>
            </w:r>
            <w:r>
              <w:rPr>
                <w:spacing w:val="31"/>
                <w:sz w:val="20"/>
              </w:rPr>
              <w:t>  </w:t>
            </w:r>
            <w:r>
              <w:rPr>
                <w:spacing w:val="-5"/>
                <w:sz w:val="20"/>
              </w:rPr>
              <w:t>nº</w:t>
            </w:r>
          </w:p>
          <w:p>
            <w:pPr>
              <w:pStyle w:val="TableParagraph"/>
              <w:spacing w:before="117"/>
              <w:rPr>
                <w:sz w:val="20"/>
              </w:rPr>
            </w:pPr>
            <w:r>
              <w:rPr>
                <w:spacing w:val="-2"/>
                <w:sz w:val="20"/>
              </w:rPr>
              <w:t>10.997.089/0001-</w:t>
            </w:r>
            <w:r>
              <w:rPr>
                <w:spacing w:val="-5"/>
                <w:sz w:val="20"/>
              </w:rPr>
              <w:t>66)</w:t>
            </w:r>
          </w:p>
        </w:tc>
      </w:tr>
      <w:tr>
        <w:trPr>
          <w:trHeight w:val="732" w:hRule="atLeast"/>
        </w:trPr>
        <w:tc>
          <w:tcPr>
            <w:tcW w:w="2504" w:type="dxa"/>
          </w:tcPr>
          <w:p>
            <w:pPr>
              <w:pStyle w:val="TableParagraph"/>
              <w:tabs>
                <w:tab w:pos="1436" w:val="left" w:leader="none"/>
                <w:tab w:pos="2133" w:val="left" w:leader="none"/>
              </w:tabs>
              <w:rPr>
                <w:b/>
                <w:sz w:val="20"/>
              </w:rPr>
            </w:pPr>
            <w:r>
              <w:rPr>
                <w:b/>
                <w:spacing w:val="-2"/>
                <w:sz w:val="20"/>
              </w:rPr>
              <w:t>Responsável</w:t>
            </w:r>
            <w:r>
              <w:rPr>
                <w:b/>
                <w:sz w:val="20"/>
              </w:rPr>
              <w:tab/>
            </w:r>
            <w:r>
              <w:rPr>
                <w:b/>
                <w:spacing w:val="-4"/>
                <w:sz w:val="20"/>
              </w:rPr>
              <w:t>Legal</w:t>
            </w:r>
            <w:r>
              <w:rPr>
                <w:b/>
                <w:sz w:val="20"/>
              </w:rPr>
              <w:tab/>
            </w:r>
            <w:r>
              <w:rPr>
                <w:b/>
                <w:spacing w:val="-5"/>
                <w:sz w:val="20"/>
              </w:rPr>
              <w:t>da</w:t>
            </w:r>
          </w:p>
          <w:p>
            <w:pPr>
              <w:pStyle w:val="TableParagraph"/>
              <w:spacing w:before="117"/>
              <w:rPr>
                <w:b/>
                <w:sz w:val="20"/>
              </w:rPr>
            </w:pPr>
            <w:r>
              <w:rPr>
                <w:b/>
                <w:spacing w:val="-5"/>
                <w:sz w:val="20"/>
              </w:rPr>
              <w:t>OSC</w:t>
            </w:r>
          </w:p>
        </w:tc>
        <w:tc>
          <w:tcPr>
            <w:tcW w:w="7002" w:type="dxa"/>
          </w:tcPr>
          <w:p>
            <w:pPr>
              <w:pStyle w:val="TableParagraph"/>
              <w:rPr>
                <w:sz w:val="20"/>
              </w:rPr>
            </w:pPr>
            <w:r>
              <w:rPr>
                <w:sz w:val="20"/>
              </w:rPr>
              <w:t>Amélia</w:t>
            </w:r>
            <w:r>
              <w:rPr>
                <w:spacing w:val="-1"/>
                <w:sz w:val="20"/>
              </w:rPr>
              <w:t> </w:t>
            </w:r>
            <w:r>
              <w:rPr>
                <w:sz w:val="20"/>
              </w:rPr>
              <w:t>Cruz</w:t>
            </w:r>
            <w:r>
              <w:rPr>
                <w:spacing w:val="-3"/>
                <w:sz w:val="20"/>
              </w:rPr>
              <w:t> </w:t>
            </w:r>
            <w:r>
              <w:rPr>
                <w:sz w:val="20"/>
              </w:rPr>
              <w:t>dos</w:t>
            </w:r>
            <w:r>
              <w:rPr>
                <w:spacing w:val="-2"/>
                <w:sz w:val="20"/>
              </w:rPr>
              <w:t> </w:t>
            </w:r>
            <w:r>
              <w:rPr>
                <w:sz w:val="20"/>
              </w:rPr>
              <w:t>Santos</w:t>
            </w:r>
            <w:r>
              <w:rPr>
                <w:spacing w:val="-2"/>
                <w:sz w:val="20"/>
              </w:rPr>
              <w:t> </w:t>
            </w:r>
            <w:r>
              <w:rPr>
                <w:sz w:val="20"/>
              </w:rPr>
              <w:t>—</w:t>
            </w:r>
            <w:r>
              <w:rPr>
                <w:spacing w:val="-1"/>
                <w:sz w:val="20"/>
              </w:rPr>
              <w:t> </w:t>
            </w:r>
            <w:r>
              <w:rPr>
                <w:spacing w:val="-2"/>
                <w:sz w:val="20"/>
              </w:rPr>
              <w:t>Presidente</w:t>
            </w:r>
          </w:p>
        </w:tc>
      </w:tr>
      <w:tr>
        <w:trPr>
          <w:trHeight w:val="387" w:hRule="atLeast"/>
        </w:trPr>
        <w:tc>
          <w:tcPr>
            <w:tcW w:w="2504" w:type="dxa"/>
          </w:tcPr>
          <w:p>
            <w:pPr>
              <w:pStyle w:val="TableParagraph"/>
              <w:rPr>
                <w:b/>
                <w:sz w:val="20"/>
              </w:rPr>
            </w:pPr>
            <w:r>
              <w:rPr>
                <w:b/>
                <w:spacing w:val="-2"/>
                <w:sz w:val="20"/>
              </w:rPr>
              <w:t>Vigência</w:t>
            </w:r>
          </w:p>
        </w:tc>
        <w:tc>
          <w:tcPr>
            <w:tcW w:w="7002" w:type="dxa"/>
          </w:tcPr>
          <w:p>
            <w:pPr>
              <w:pStyle w:val="TableParagraph"/>
              <w:rPr>
                <w:sz w:val="20"/>
              </w:rPr>
            </w:pPr>
            <w:r>
              <w:rPr>
                <w:sz w:val="20"/>
              </w:rPr>
              <w:t>07/10/2025</w:t>
            </w:r>
            <w:r>
              <w:rPr>
                <w:spacing w:val="-3"/>
                <w:sz w:val="20"/>
              </w:rPr>
              <w:t> </w:t>
            </w:r>
            <w:r>
              <w:rPr>
                <w:sz w:val="20"/>
              </w:rPr>
              <w:t>a</w:t>
            </w:r>
            <w:r>
              <w:rPr>
                <w:spacing w:val="-2"/>
                <w:sz w:val="20"/>
              </w:rPr>
              <w:t> 07/10/2026</w:t>
            </w:r>
          </w:p>
        </w:tc>
      </w:tr>
      <w:tr>
        <w:trPr>
          <w:trHeight w:val="386" w:hRule="atLeast"/>
        </w:trPr>
        <w:tc>
          <w:tcPr>
            <w:tcW w:w="2504" w:type="dxa"/>
          </w:tcPr>
          <w:p>
            <w:pPr>
              <w:pStyle w:val="TableParagraph"/>
              <w:rPr>
                <w:b/>
                <w:sz w:val="20"/>
              </w:rPr>
            </w:pPr>
            <w:r>
              <w:rPr>
                <w:b/>
                <w:sz w:val="20"/>
              </w:rPr>
              <w:t>Valor</w:t>
            </w:r>
            <w:r>
              <w:rPr>
                <w:b/>
                <w:spacing w:val="-2"/>
                <w:sz w:val="20"/>
              </w:rPr>
              <w:t> Global</w:t>
            </w:r>
          </w:p>
        </w:tc>
        <w:tc>
          <w:tcPr>
            <w:tcW w:w="7002" w:type="dxa"/>
          </w:tcPr>
          <w:p>
            <w:pPr>
              <w:pStyle w:val="TableParagraph"/>
              <w:rPr>
                <w:sz w:val="20"/>
              </w:rPr>
            </w:pPr>
            <w:r>
              <w:rPr>
                <w:sz w:val="20"/>
              </w:rPr>
              <w:t>R$</w:t>
            </w:r>
            <w:r>
              <w:rPr>
                <w:spacing w:val="-2"/>
                <w:sz w:val="20"/>
              </w:rPr>
              <w:t> </w:t>
            </w:r>
            <w:r>
              <w:rPr>
                <w:sz w:val="20"/>
              </w:rPr>
              <w:t>25.000,00</w:t>
            </w:r>
            <w:r>
              <w:rPr>
                <w:spacing w:val="-1"/>
                <w:sz w:val="20"/>
              </w:rPr>
              <w:t> </w:t>
            </w:r>
            <w:r>
              <w:rPr>
                <w:sz w:val="20"/>
              </w:rPr>
              <w:t>(vinte</w:t>
            </w:r>
            <w:r>
              <w:rPr>
                <w:spacing w:val="-2"/>
                <w:sz w:val="20"/>
              </w:rPr>
              <w:t> </w:t>
            </w:r>
            <w:r>
              <w:rPr>
                <w:sz w:val="20"/>
              </w:rPr>
              <w:t>e</w:t>
            </w:r>
            <w:r>
              <w:rPr>
                <w:spacing w:val="-1"/>
                <w:sz w:val="20"/>
              </w:rPr>
              <w:t> </w:t>
            </w:r>
            <w:r>
              <w:rPr>
                <w:sz w:val="20"/>
              </w:rPr>
              <w:t>cinco</w:t>
            </w:r>
            <w:r>
              <w:rPr>
                <w:spacing w:val="-1"/>
                <w:sz w:val="20"/>
              </w:rPr>
              <w:t> </w:t>
            </w:r>
            <w:r>
              <w:rPr>
                <w:sz w:val="20"/>
              </w:rPr>
              <w:t>mil</w:t>
            </w:r>
            <w:r>
              <w:rPr>
                <w:spacing w:val="-1"/>
                <w:sz w:val="20"/>
              </w:rPr>
              <w:t> </w:t>
            </w:r>
            <w:r>
              <w:rPr>
                <w:spacing w:val="-2"/>
                <w:sz w:val="20"/>
              </w:rPr>
              <w:t>reais)</w:t>
            </w:r>
          </w:p>
        </w:tc>
      </w:tr>
      <w:tr>
        <w:trPr>
          <w:trHeight w:val="387" w:hRule="atLeast"/>
        </w:trPr>
        <w:tc>
          <w:tcPr>
            <w:tcW w:w="2504" w:type="dxa"/>
          </w:tcPr>
          <w:p>
            <w:pPr>
              <w:pStyle w:val="TableParagraph"/>
              <w:rPr>
                <w:b/>
                <w:sz w:val="20"/>
              </w:rPr>
            </w:pPr>
            <w:r>
              <w:rPr>
                <w:b/>
                <w:sz w:val="20"/>
              </w:rPr>
              <w:t>Dotação</w:t>
            </w:r>
            <w:r>
              <w:rPr>
                <w:b/>
                <w:spacing w:val="-2"/>
                <w:sz w:val="20"/>
              </w:rPr>
              <w:t> Orçamentária</w:t>
            </w:r>
          </w:p>
        </w:tc>
        <w:tc>
          <w:tcPr>
            <w:tcW w:w="7002" w:type="dxa"/>
          </w:tcPr>
          <w:p>
            <w:pPr>
              <w:pStyle w:val="TableParagraph"/>
              <w:rPr>
                <w:sz w:val="20"/>
              </w:rPr>
            </w:pPr>
            <w:r>
              <w:rPr>
                <w:sz w:val="20"/>
              </w:rPr>
              <w:t>UG</w:t>
            </w:r>
            <w:r>
              <w:rPr>
                <w:spacing w:val="-1"/>
                <w:sz w:val="20"/>
              </w:rPr>
              <w:t> </w:t>
            </w:r>
            <w:r>
              <w:rPr>
                <w:sz w:val="20"/>
              </w:rPr>
              <w:t>411010</w:t>
            </w:r>
            <w:r>
              <w:rPr>
                <w:spacing w:val="-1"/>
                <w:sz w:val="20"/>
              </w:rPr>
              <w:t> </w:t>
            </w:r>
            <w:r>
              <w:rPr>
                <w:sz w:val="20"/>
              </w:rPr>
              <w:t>—</w:t>
            </w:r>
            <w:r>
              <w:rPr>
                <w:spacing w:val="-1"/>
                <w:sz w:val="20"/>
              </w:rPr>
              <w:t> </w:t>
            </w:r>
            <w:r>
              <w:rPr>
                <w:sz w:val="20"/>
              </w:rPr>
              <w:t>Programa 012</w:t>
            </w:r>
            <w:r>
              <w:rPr>
                <w:spacing w:val="-1"/>
                <w:sz w:val="20"/>
              </w:rPr>
              <w:t> </w:t>
            </w:r>
            <w:r>
              <w:rPr>
                <w:sz w:val="20"/>
              </w:rPr>
              <w:t>—</w:t>
            </w:r>
            <w:r>
              <w:rPr>
                <w:spacing w:val="-2"/>
                <w:sz w:val="20"/>
              </w:rPr>
              <w:t> </w:t>
            </w:r>
            <w:r>
              <w:rPr>
                <w:sz w:val="20"/>
              </w:rPr>
              <w:t>Proj./Ativ.</w:t>
            </w:r>
            <w:r>
              <w:rPr>
                <w:spacing w:val="-1"/>
                <w:sz w:val="20"/>
              </w:rPr>
              <w:t> </w:t>
            </w:r>
            <w:r>
              <w:rPr>
                <w:sz w:val="20"/>
              </w:rPr>
              <w:t>0985</w:t>
            </w:r>
            <w:r>
              <w:rPr>
                <w:spacing w:val="-1"/>
                <w:sz w:val="20"/>
              </w:rPr>
              <w:t> </w:t>
            </w:r>
            <w:r>
              <w:rPr>
                <w:sz w:val="20"/>
              </w:rPr>
              <w:t>—</w:t>
            </w:r>
            <w:r>
              <w:rPr>
                <w:spacing w:val="-1"/>
                <w:sz w:val="20"/>
              </w:rPr>
              <w:t> </w:t>
            </w:r>
            <w:r>
              <w:rPr>
                <w:sz w:val="20"/>
              </w:rPr>
              <w:t>Nat.</w:t>
            </w:r>
            <w:r>
              <w:rPr>
                <w:spacing w:val="-1"/>
                <w:sz w:val="20"/>
              </w:rPr>
              <w:t> </w:t>
            </w:r>
            <w:r>
              <w:rPr>
                <w:sz w:val="20"/>
              </w:rPr>
              <w:t>Desp.</w:t>
            </w:r>
            <w:r>
              <w:rPr>
                <w:spacing w:val="1"/>
                <w:sz w:val="20"/>
              </w:rPr>
              <w:t> </w:t>
            </w:r>
            <w:r>
              <w:rPr>
                <w:spacing w:val="-2"/>
                <w:sz w:val="20"/>
              </w:rPr>
              <w:t>33.50.41</w:t>
            </w:r>
          </w:p>
        </w:tc>
      </w:tr>
      <w:tr>
        <w:trPr>
          <w:trHeight w:val="733" w:hRule="atLeast"/>
        </w:trPr>
        <w:tc>
          <w:tcPr>
            <w:tcW w:w="2504" w:type="dxa"/>
          </w:tcPr>
          <w:p>
            <w:pPr>
              <w:pStyle w:val="TableParagraph"/>
              <w:rPr>
                <w:b/>
                <w:sz w:val="20"/>
              </w:rPr>
            </w:pPr>
            <w:r>
              <w:rPr>
                <w:b/>
                <w:sz w:val="20"/>
              </w:rPr>
              <w:t>Gestor</w:t>
            </w:r>
            <w:r>
              <w:rPr>
                <w:b/>
                <w:spacing w:val="-1"/>
                <w:sz w:val="20"/>
              </w:rPr>
              <w:t> </w:t>
            </w:r>
            <w:r>
              <w:rPr>
                <w:b/>
                <w:sz w:val="20"/>
              </w:rPr>
              <w:t>da</w:t>
            </w:r>
            <w:r>
              <w:rPr>
                <w:b/>
                <w:spacing w:val="-1"/>
                <w:sz w:val="20"/>
              </w:rPr>
              <w:t> </w:t>
            </w:r>
            <w:r>
              <w:rPr>
                <w:b/>
                <w:spacing w:val="-2"/>
                <w:sz w:val="20"/>
              </w:rPr>
              <w:t>Parceria</w:t>
            </w:r>
          </w:p>
        </w:tc>
        <w:tc>
          <w:tcPr>
            <w:tcW w:w="7002" w:type="dxa"/>
          </w:tcPr>
          <w:p>
            <w:pPr>
              <w:pStyle w:val="TableParagraph"/>
              <w:rPr>
                <w:sz w:val="20"/>
              </w:rPr>
            </w:pPr>
            <w:r>
              <w:rPr>
                <w:sz w:val="20"/>
              </w:rPr>
              <w:t>Gabriela</w:t>
            </w:r>
            <w:r>
              <w:rPr>
                <w:spacing w:val="73"/>
                <w:w w:val="150"/>
                <w:sz w:val="20"/>
              </w:rPr>
              <w:t> </w:t>
            </w:r>
            <w:r>
              <w:rPr>
                <w:sz w:val="20"/>
              </w:rPr>
              <w:t>Viana</w:t>
            </w:r>
            <w:r>
              <w:rPr>
                <w:spacing w:val="73"/>
                <w:w w:val="150"/>
                <w:sz w:val="20"/>
              </w:rPr>
              <w:t> </w:t>
            </w:r>
            <w:r>
              <w:rPr>
                <w:sz w:val="20"/>
              </w:rPr>
              <w:t>Fonseca</w:t>
            </w:r>
            <w:r>
              <w:rPr>
                <w:spacing w:val="75"/>
                <w:w w:val="150"/>
                <w:sz w:val="20"/>
              </w:rPr>
              <w:t> </w:t>
            </w:r>
            <w:r>
              <w:rPr>
                <w:sz w:val="20"/>
              </w:rPr>
              <w:t>—</w:t>
            </w:r>
            <w:r>
              <w:rPr>
                <w:spacing w:val="72"/>
                <w:w w:val="150"/>
                <w:sz w:val="20"/>
              </w:rPr>
              <w:t> </w:t>
            </w:r>
            <w:r>
              <w:rPr>
                <w:sz w:val="20"/>
              </w:rPr>
              <w:t>Diretora</w:t>
            </w:r>
            <w:r>
              <w:rPr>
                <w:spacing w:val="75"/>
                <w:w w:val="150"/>
                <w:sz w:val="20"/>
              </w:rPr>
              <w:t> </w:t>
            </w:r>
            <w:r>
              <w:rPr>
                <w:sz w:val="20"/>
              </w:rPr>
              <w:t>de</w:t>
            </w:r>
            <w:r>
              <w:rPr>
                <w:spacing w:val="73"/>
                <w:w w:val="150"/>
                <w:sz w:val="20"/>
              </w:rPr>
              <w:t> </w:t>
            </w:r>
            <w:r>
              <w:rPr>
                <w:sz w:val="20"/>
              </w:rPr>
              <w:t>Inclusão</w:t>
            </w:r>
            <w:r>
              <w:rPr>
                <w:spacing w:val="74"/>
                <w:w w:val="150"/>
                <w:sz w:val="20"/>
              </w:rPr>
              <w:t> </w:t>
            </w:r>
            <w:r>
              <w:rPr>
                <w:sz w:val="20"/>
              </w:rPr>
              <w:t>Produtiva</w:t>
            </w:r>
            <w:r>
              <w:rPr>
                <w:spacing w:val="73"/>
                <w:w w:val="150"/>
                <w:sz w:val="20"/>
              </w:rPr>
              <w:t> </w:t>
            </w:r>
            <w:r>
              <w:rPr>
                <w:sz w:val="20"/>
              </w:rPr>
              <w:t>e</w:t>
            </w:r>
            <w:r>
              <w:rPr>
                <w:spacing w:val="72"/>
                <w:w w:val="150"/>
                <w:sz w:val="20"/>
              </w:rPr>
              <w:t> </w:t>
            </w:r>
            <w:r>
              <w:rPr>
                <w:spacing w:val="-2"/>
                <w:sz w:val="20"/>
              </w:rPr>
              <w:t>Autonomia</w:t>
            </w:r>
          </w:p>
          <w:p>
            <w:pPr>
              <w:pStyle w:val="TableParagraph"/>
              <w:spacing w:before="117"/>
              <w:rPr>
                <w:sz w:val="20"/>
              </w:rPr>
            </w:pPr>
            <w:r>
              <w:rPr>
                <w:sz w:val="20"/>
              </w:rPr>
              <w:t>Econômica</w:t>
            </w:r>
            <w:r>
              <w:rPr>
                <w:spacing w:val="-5"/>
                <w:sz w:val="20"/>
              </w:rPr>
              <w:t> </w:t>
            </w:r>
            <w:r>
              <w:rPr>
                <w:spacing w:val="-2"/>
                <w:sz w:val="20"/>
              </w:rPr>
              <w:t>(DIPAE/SPM)</w:t>
            </w:r>
          </w:p>
        </w:tc>
      </w:tr>
      <w:tr>
        <w:trPr>
          <w:trHeight w:val="386" w:hRule="atLeast"/>
        </w:trPr>
        <w:tc>
          <w:tcPr>
            <w:tcW w:w="2504" w:type="dxa"/>
          </w:tcPr>
          <w:p>
            <w:pPr>
              <w:pStyle w:val="TableParagraph"/>
              <w:rPr>
                <w:b/>
                <w:sz w:val="20"/>
              </w:rPr>
            </w:pPr>
            <w:r>
              <w:rPr>
                <w:b/>
                <w:sz w:val="20"/>
              </w:rPr>
              <w:t>Emissão</w:t>
            </w:r>
            <w:r>
              <w:rPr>
                <w:b/>
                <w:spacing w:val="-2"/>
                <w:sz w:val="20"/>
              </w:rPr>
              <w:t> </w:t>
            </w:r>
            <w:r>
              <w:rPr>
                <w:b/>
                <w:sz w:val="20"/>
              </w:rPr>
              <w:t>deste </w:t>
            </w:r>
            <w:r>
              <w:rPr>
                <w:b/>
                <w:spacing w:val="-2"/>
                <w:sz w:val="20"/>
              </w:rPr>
              <w:t>Relatório</w:t>
            </w:r>
          </w:p>
        </w:tc>
        <w:tc>
          <w:tcPr>
            <w:tcW w:w="7002" w:type="dxa"/>
          </w:tcPr>
          <w:p>
            <w:pPr>
              <w:pStyle w:val="TableParagraph"/>
              <w:rPr>
                <w:sz w:val="20"/>
              </w:rPr>
            </w:pPr>
            <w:r>
              <w:rPr>
                <w:sz w:val="20"/>
              </w:rPr>
              <w:t>Aracaju/SE,</w:t>
            </w:r>
            <w:r>
              <w:rPr>
                <w:spacing w:val="-2"/>
                <w:sz w:val="20"/>
              </w:rPr>
              <w:t> </w:t>
            </w:r>
            <w:r>
              <w:rPr>
                <w:sz w:val="20"/>
              </w:rPr>
              <w:t>30</w:t>
            </w:r>
            <w:r>
              <w:rPr>
                <w:spacing w:val="-2"/>
                <w:sz w:val="20"/>
              </w:rPr>
              <w:t> </w:t>
            </w:r>
            <w:r>
              <w:rPr>
                <w:sz w:val="20"/>
              </w:rPr>
              <w:t>de abril</w:t>
            </w:r>
            <w:r>
              <w:rPr>
                <w:spacing w:val="-2"/>
                <w:sz w:val="20"/>
              </w:rPr>
              <w:t> </w:t>
            </w:r>
            <w:r>
              <w:rPr>
                <w:sz w:val="20"/>
              </w:rPr>
              <w:t>de</w:t>
            </w:r>
            <w:r>
              <w:rPr>
                <w:spacing w:val="-2"/>
                <w:sz w:val="20"/>
              </w:rPr>
              <w:t> </w:t>
            </w:r>
            <w:r>
              <w:rPr>
                <w:spacing w:val="-4"/>
                <w:sz w:val="20"/>
              </w:rPr>
              <w:t>2026</w:t>
            </w:r>
          </w:p>
        </w:tc>
      </w:tr>
    </w:tbl>
    <w:p>
      <w:pPr>
        <w:pStyle w:val="BodyText"/>
        <w:rPr>
          <w:i/>
        </w:rPr>
      </w:pPr>
    </w:p>
    <w:p>
      <w:pPr>
        <w:pStyle w:val="BodyText"/>
        <w:spacing w:before="115"/>
        <w:rPr>
          <w:i/>
        </w:rPr>
      </w:pPr>
    </w:p>
    <w:p>
      <w:pPr>
        <w:pStyle w:val="Heading2"/>
        <w:numPr>
          <w:ilvl w:val="0"/>
          <w:numId w:val="1"/>
        </w:numPr>
        <w:tabs>
          <w:tab w:pos="738" w:val="left" w:leader="none"/>
        </w:tabs>
        <w:spacing w:line="240" w:lineRule="auto" w:before="1" w:after="0"/>
        <w:ind w:left="738" w:right="0" w:hanging="199"/>
        <w:jc w:val="left"/>
      </w:pPr>
      <w:r>
        <w:rPr/>
        <w:t>APRESENTAÇÃO</w:t>
      </w:r>
      <w:r>
        <w:rPr>
          <w:spacing w:val="-12"/>
        </w:rPr>
        <w:t> </w:t>
      </w:r>
      <w:r>
        <w:rPr/>
        <w:t>E</w:t>
      </w:r>
      <w:r>
        <w:rPr>
          <w:spacing w:val="-10"/>
        </w:rPr>
        <w:t> </w:t>
      </w:r>
      <w:r>
        <w:rPr/>
        <w:t>FUNDAMENTO</w:t>
      </w:r>
      <w:r>
        <w:rPr>
          <w:spacing w:val="-11"/>
        </w:rPr>
        <w:t> </w:t>
      </w:r>
      <w:r>
        <w:rPr>
          <w:spacing w:val="-4"/>
        </w:rPr>
        <w:t>LEGAL</w:t>
      </w:r>
    </w:p>
    <w:p>
      <w:pPr>
        <w:pStyle w:val="BodyText"/>
        <w:spacing w:line="360" w:lineRule="auto" w:before="244"/>
        <w:ind w:left="569" w:right="558" w:firstLine="1418"/>
        <w:jc w:val="both"/>
      </w:pPr>
      <w:r>
        <w:rPr/>
        <w:t>A Comissão de Monitoramento e Avaliação de Parcerias da Secretaria de Estado de Políticas para as Mulheres — SPM, constituída nos termos do art. 3º da </w:t>
      </w:r>
      <w:r>
        <w:rPr>
          <w:b/>
        </w:rPr>
        <w:t>Portaria nº 10, de 07 de março de 2025</w:t>
      </w:r>
      <w:r>
        <w:rPr/>
        <w:t>,</w:t>
      </w:r>
      <w:r>
        <w:rPr>
          <w:spacing w:val="17"/>
        </w:rPr>
        <w:t> </w:t>
      </w:r>
      <w:r>
        <w:rPr/>
        <w:t>subscrita</w:t>
      </w:r>
      <w:r>
        <w:rPr>
          <w:spacing w:val="18"/>
        </w:rPr>
        <w:t> </w:t>
      </w:r>
      <w:r>
        <w:rPr/>
        <w:t>pela</w:t>
      </w:r>
      <w:r>
        <w:rPr>
          <w:spacing w:val="18"/>
        </w:rPr>
        <w:t> </w:t>
      </w:r>
      <w:r>
        <w:rPr/>
        <w:t>Secretária de</w:t>
      </w:r>
      <w:r>
        <w:rPr>
          <w:spacing w:val="18"/>
        </w:rPr>
        <w:t> </w:t>
      </w:r>
      <w:r>
        <w:rPr/>
        <w:t>Estado</w:t>
      </w:r>
      <w:r>
        <w:rPr>
          <w:spacing w:val="17"/>
        </w:rPr>
        <w:t> </w:t>
      </w:r>
      <w:r>
        <w:rPr/>
        <w:t>Danielle</w:t>
      </w:r>
      <w:r>
        <w:rPr>
          <w:spacing w:val="18"/>
        </w:rPr>
        <w:t> </w:t>
      </w:r>
      <w:r>
        <w:rPr/>
        <w:t>Garcia Alves,</w:t>
      </w:r>
      <w:r>
        <w:rPr>
          <w:spacing w:val="17"/>
        </w:rPr>
        <w:t> </w:t>
      </w:r>
      <w:r>
        <w:rPr/>
        <w:t>composta pelos</w:t>
      </w:r>
      <w:r>
        <w:rPr>
          <w:spacing w:val="17"/>
        </w:rPr>
        <w:t> </w:t>
      </w:r>
      <w:r>
        <w:rPr/>
        <w:t>servidores</w:t>
      </w:r>
      <w:r>
        <w:rPr>
          <w:spacing w:val="17"/>
        </w:rPr>
        <w:t> </w:t>
      </w:r>
      <w:r>
        <w:rPr/>
        <w:t>públicos</w:t>
      </w:r>
    </w:p>
    <w:p>
      <w:pPr>
        <w:pStyle w:val="BodyText"/>
        <w:spacing w:after="0" w:line="360" w:lineRule="auto"/>
        <w:jc w:val="both"/>
        <w:sectPr>
          <w:headerReference w:type="default" r:id="rId5"/>
          <w:footerReference w:type="default" r:id="rId6"/>
          <w:type w:val="continuous"/>
          <w:pgSz w:w="11900" w:h="16840"/>
          <w:pgMar w:header="255" w:footer="870" w:top="2000" w:bottom="1060" w:left="566" w:right="0"/>
          <w:pgNumType w:start="98"/>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9152">
                <wp:simplePos x="0" y="0"/>
                <wp:positionH relativeFrom="page">
                  <wp:posOffset>7324824</wp:posOffset>
                </wp:positionH>
                <wp:positionV relativeFrom="page">
                  <wp:posOffset>4661246</wp:posOffset>
                </wp:positionV>
                <wp:extent cx="139065" cy="55372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9152" type="#_x0000_t202" id="docshape14"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2</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BodyText"/>
        <w:spacing w:before="1"/>
        <w:ind w:left="569"/>
      </w:pPr>
      <w:r>
        <w:rPr>
          <w:spacing w:val="-2"/>
        </w:rPr>
        <w:t>estaduais:</w:t>
      </w:r>
    </w:p>
    <w:p>
      <w:pPr>
        <w:pStyle w:val="BodyText"/>
        <w:spacing w:before="176"/>
      </w:pPr>
    </w:p>
    <w:p>
      <w:pPr>
        <w:pStyle w:val="ListParagraph"/>
        <w:numPr>
          <w:ilvl w:val="1"/>
          <w:numId w:val="1"/>
        </w:numPr>
        <w:tabs>
          <w:tab w:pos="1110" w:val="left" w:leader="none"/>
          <w:tab w:pos="1469" w:val="left" w:leader="none"/>
        </w:tabs>
        <w:spacing w:line="352" w:lineRule="auto" w:before="0" w:after="0"/>
        <w:ind w:left="1110" w:right="566" w:hanging="360"/>
        <w:jc w:val="left"/>
        <w:rPr>
          <w:sz w:val="24"/>
        </w:rPr>
      </w:pPr>
      <w:r>
        <w:rPr>
          <w:sz w:val="24"/>
        </w:rPr>
        <w:tab/>
      </w:r>
      <w:r>
        <w:rPr>
          <w:b/>
          <w:sz w:val="24"/>
        </w:rPr>
        <w:t>Isabela Baudouin Mazza </w:t>
      </w:r>
      <w:r>
        <w:rPr>
          <w:sz w:val="24"/>
        </w:rPr>
        <w:t>— CPF: 073.xxx.xxx-25, matrícula nº 229475 (Secretária Executiva da SPM);</w:t>
      </w:r>
    </w:p>
    <w:p>
      <w:pPr>
        <w:pStyle w:val="ListParagraph"/>
        <w:numPr>
          <w:ilvl w:val="1"/>
          <w:numId w:val="1"/>
        </w:numPr>
        <w:tabs>
          <w:tab w:pos="1469" w:val="left" w:leader="none"/>
        </w:tabs>
        <w:spacing w:line="240" w:lineRule="auto" w:before="219" w:after="0"/>
        <w:ind w:left="1469" w:right="0" w:hanging="719"/>
        <w:jc w:val="left"/>
        <w:rPr>
          <w:sz w:val="24"/>
        </w:rPr>
      </w:pPr>
      <w:r>
        <w:rPr>
          <w:b/>
          <w:sz w:val="24"/>
        </w:rPr>
        <w:t>Cláudia</w:t>
      </w:r>
      <w:r>
        <w:rPr>
          <w:b/>
          <w:spacing w:val="-3"/>
          <w:sz w:val="24"/>
        </w:rPr>
        <w:t> </w:t>
      </w:r>
      <w:r>
        <w:rPr>
          <w:b/>
          <w:sz w:val="24"/>
        </w:rPr>
        <w:t>Moreira</w:t>
      </w:r>
      <w:r>
        <w:rPr>
          <w:b/>
          <w:spacing w:val="-2"/>
          <w:sz w:val="24"/>
        </w:rPr>
        <w:t> </w:t>
      </w:r>
      <w:r>
        <w:rPr>
          <w:b/>
          <w:sz w:val="24"/>
        </w:rPr>
        <w:t>Rego</w:t>
      </w:r>
      <w:r>
        <w:rPr>
          <w:b/>
          <w:spacing w:val="-3"/>
          <w:sz w:val="24"/>
        </w:rPr>
        <w:t> </w:t>
      </w:r>
      <w:r>
        <w:rPr>
          <w:sz w:val="24"/>
        </w:rPr>
        <w:t>—</w:t>
      </w:r>
      <w:r>
        <w:rPr>
          <w:spacing w:val="-2"/>
          <w:sz w:val="24"/>
        </w:rPr>
        <w:t> </w:t>
      </w:r>
      <w:r>
        <w:rPr>
          <w:sz w:val="24"/>
        </w:rPr>
        <w:t>CPF:</w:t>
      </w:r>
      <w:r>
        <w:rPr>
          <w:spacing w:val="-3"/>
          <w:sz w:val="24"/>
        </w:rPr>
        <w:t> </w:t>
      </w:r>
      <w:r>
        <w:rPr>
          <w:sz w:val="24"/>
        </w:rPr>
        <w:t>935.xxx.xxx-15,</w:t>
      </w:r>
      <w:r>
        <w:rPr>
          <w:spacing w:val="-3"/>
          <w:sz w:val="24"/>
        </w:rPr>
        <w:t> </w:t>
      </w:r>
      <w:r>
        <w:rPr>
          <w:sz w:val="24"/>
        </w:rPr>
        <w:t>matrícula</w:t>
      </w:r>
      <w:r>
        <w:rPr>
          <w:spacing w:val="-3"/>
          <w:sz w:val="24"/>
        </w:rPr>
        <w:t> </w:t>
      </w:r>
      <w:r>
        <w:rPr>
          <w:sz w:val="24"/>
        </w:rPr>
        <w:t>nº</w:t>
      </w:r>
      <w:r>
        <w:rPr>
          <w:spacing w:val="-4"/>
          <w:sz w:val="24"/>
        </w:rPr>
        <w:t> </w:t>
      </w:r>
      <w:r>
        <w:rPr>
          <w:sz w:val="24"/>
        </w:rPr>
        <w:t>221873</w:t>
      </w:r>
      <w:r>
        <w:rPr>
          <w:spacing w:val="-2"/>
          <w:sz w:val="24"/>
        </w:rPr>
        <w:t> </w:t>
      </w:r>
      <w:r>
        <w:rPr>
          <w:sz w:val="24"/>
        </w:rPr>
        <w:t>(cargo</w:t>
      </w:r>
      <w:r>
        <w:rPr>
          <w:spacing w:val="-1"/>
          <w:sz w:val="24"/>
        </w:rPr>
        <w:t> </w:t>
      </w:r>
      <w:r>
        <w:rPr>
          <w:spacing w:val="-2"/>
          <w:sz w:val="24"/>
        </w:rPr>
        <w:t>permanente);</w:t>
      </w:r>
    </w:p>
    <w:p>
      <w:pPr>
        <w:pStyle w:val="BodyText"/>
        <w:spacing w:before="79"/>
      </w:pPr>
    </w:p>
    <w:p>
      <w:pPr>
        <w:pStyle w:val="ListParagraph"/>
        <w:numPr>
          <w:ilvl w:val="1"/>
          <w:numId w:val="1"/>
        </w:numPr>
        <w:tabs>
          <w:tab w:pos="1469" w:val="left" w:leader="none"/>
        </w:tabs>
        <w:spacing w:line="240" w:lineRule="auto" w:before="1" w:after="0"/>
        <w:ind w:left="1469" w:right="0" w:hanging="719"/>
        <w:jc w:val="left"/>
        <w:rPr>
          <w:sz w:val="24"/>
        </w:rPr>
      </w:pPr>
      <w:r>
        <w:rPr>
          <w:b/>
          <w:sz w:val="24"/>
        </w:rPr>
        <w:t>Diego</w:t>
      </w:r>
      <w:r>
        <w:rPr>
          <w:b/>
          <w:spacing w:val="-3"/>
          <w:sz w:val="24"/>
        </w:rPr>
        <w:t> </w:t>
      </w:r>
      <w:r>
        <w:rPr>
          <w:b/>
          <w:sz w:val="24"/>
        </w:rPr>
        <w:t>Ávila</w:t>
      </w:r>
      <w:r>
        <w:rPr>
          <w:b/>
          <w:spacing w:val="-2"/>
          <w:sz w:val="24"/>
        </w:rPr>
        <w:t> </w:t>
      </w:r>
      <w:r>
        <w:rPr>
          <w:b/>
          <w:sz w:val="24"/>
        </w:rPr>
        <w:t>Pereira</w:t>
      </w:r>
      <w:r>
        <w:rPr>
          <w:b/>
          <w:spacing w:val="-3"/>
          <w:sz w:val="24"/>
        </w:rPr>
        <w:t> </w:t>
      </w:r>
      <w:r>
        <w:rPr>
          <w:sz w:val="24"/>
        </w:rPr>
        <w:t>—</w:t>
      </w:r>
      <w:r>
        <w:rPr>
          <w:spacing w:val="-3"/>
          <w:sz w:val="24"/>
        </w:rPr>
        <w:t> </w:t>
      </w:r>
      <w:r>
        <w:rPr>
          <w:sz w:val="24"/>
        </w:rPr>
        <w:t>CPF:</w:t>
      </w:r>
      <w:r>
        <w:rPr>
          <w:spacing w:val="-4"/>
          <w:sz w:val="24"/>
        </w:rPr>
        <w:t> </w:t>
      </w:r>
      <w:r>
        <w:rPr>
          <w:sz w:val="24"/>
        </w:rPr>
        <w:t>025.xxx.xxx-37</w:t>
      </w:r>
      <w:r>
        <w:rPr>
          <w:spacing w:val="-3"/>
          <w:sz w:val="24"/>
        </w:rPr>
        <w:t> </w:t>
      </w:r>
      <w:r>
        <w:rPr>
          <w:sz w:val="24"/>
        </w:rPr>
        <w:t>(cargo</w:t>
      </w:r>
      <w:r>
        <w:rPr>
          <w:spacing w:val="-3"/>
          <w:sz w:val="24"/>
        </w:rPr>
        <w:t> </w:t>
      </w:r>
      <w:r>
        <w:rPr>
          <w:spacing w:val="-2"/>
          <w:sz w:val="24"/>
        </w:rPr>
        <w:t>comissionado);</w:t>
      </w:r>
    </w:p>
    <w:p>
      <w:pPr>
        <w:spacing w:line="360" w:lineRule="auto" w:before="253"/>
        <w:ind w:left="569" w:right="557" w:firstLine="1418"/>
        <w:jc w:val="both"/>
        <w:rPr>
          <w:sz w:val="24"/>
        </w:rPr>
      </w:pPr>
      <w:r>
        <w:rPr>
          <w:sz w:val="24"/>
        </w:rPr>
        <w:t>reunida com fundamento no art. 4º, inciso </w:t>
      </w:r>
      <w:r>
        <w:rPr>
          <w:b/>
          <w:sz w:val="24"/>
        </w:rPr>
        <w:t>V</w:t>
      </w:r>
      <w:r>
        <w:rPr>
          <w:sz w:val="24"/>
        </w:rPr>
        <w:t>, da citada Portaria nº 10/2025, que atribui à Comissão a competência para </w:t>
      </w:r>
      <w:r>
        <w:rPr>
          <w:b/>
          <w:sz w:val="24"/>
        </w:rPr>
        <w:t>homologar o relatório técnico de monitoramento e avaliação emitido pela</w:t>
      </w:r>
      <w:r>
        <w:rPr>
          <w:b/>
          <w:spacing w:val="-13"/>
          <w:sz w:val="24"/>
        </w:rPr>
        <w:t> </w:t>
      </w:r>
      <w:r>
        <w:rPr>
          <w:b/>
          <w:sz w:val="24"/>
        </w:rPr>
        <w:t>Administração</w:t>
      </w:r>
      <w:r>
        <w:rPr>
          <w:b/>
          <w:spacing w:val="-1"/>
          <w:sz w:val="24"/>
        </w:rPr>
        <w:t> </w:t>
      </w:r>
      <w:r>
        <w:rPr>
          <w:b/>
          <w:sz w:val="24"/>
        </w:rPr>
        <w:t>Pública</w:t>
      </w:r>
      <w:r>
        <w:rPr>
          <w:sz w:val="24"/>
        </w:rPr>
        <w:t>,</w:t>
      </w:r>
      <w:r>
        <w:rPr>
          <w:spacing w:val="-1"/>
          <w:sz w:val="24"/>
        </w:rPr>
        <w:t> </w:t>
      </w:r>
      <w:r>
        <w:rPr>
          <w:sz w:val="24"/>
        </w:rPr>
        <w:t>e</w:t>
      </w:r>
      <w:r>
        <w:rPr>
          <w:spacing w:val="-1"/>
          <w:sz w:val="24"/>
        </w:rPr>
        <w:t> </w:t>
      </w:r>
      <w:r>
        <w:rPr>
          <w:sz w:val="24"/>
        </w:rPr>
        <w:t>em conformidade</w:t>
      </w:r>
      <w:r>
        <w:rPr>
          <w:spacing w:val="-1"/>
          <w:sz w:val="24"/>
        </w:rPr>
        <w:t> </w:t>
      </w:r>
      <w:r>
        <w:rPr>
          <w:sz w:val="24"/>
        </w:rPr>
        <w:t>com o</w:t>
      </w:r>
      <w:r>
        <w:rPr>
          <w:spacing w:val="-1"/>
          <w:sz w:val="24"/>
        </w:rPr>
        <w:t> </w:t>
      </w:r>
      <w:r>
        <w:rPr>
          <w:sz w:val="24"/>
        </w:rPr>
        <w:t>art.</w:t>
      </w:r>
      <w:r>
        <w:rPr>
          <w:spacing w:val="-1"/>
          <w:sz w:val="24"/>
        </w:rPr>
        <w:t> </w:t>
      </w:r>
      <w:r>
        <w:rPr>
          <w:sz w:val="24"/>
        </w:rPr>
        <w:t>59</w:t>
      </w:r>
      <w:r>
        <w:rPr>
          <w:spacing w:val="-1"/>
          <w:sz w:val="24"/>
        </w:rPr>
        <w:t> </w:t>
      </w:r>
      <w:r>
        <w:rPr>
          <w:sz w:val="24"/>
        </w:rPr>
        <w:t>da </w:t>
      </w:r>
      <w:r>
        <w:rPr>
          <w:b/>
          <w:sz w:val="24"/>
        </w:rPr>
        <w:t>Lei Federal</w:t>
      </w:r>
      <w:r>
        <w:rPr>
          <w:b/>
          <w:spacing w:val="-1"/>
          <w:sz w:val="24"/>
        </w:rPr>
        <w:t> </w:t>
      </w:r>
      <w:r>
        <w:rPr>
          <w:b/>
          <w:sz w:val="24"/>
        </w:rPr>
        <w:t>nº</w:t>
      </w:r>
      <w:r>
        <w:rPr>
          <w:b/>
          <w:spacing w:val="-2"/>
          <w:sz w:val="24"/>
        </w:rPr>
        <w:t> </w:t>
      </w:r>
      <w:r>
        <w:rPr>
          <w:b/>
          <w:sz w:val="24"/>
        </w:rPr>
        <w:t>13.019/2014 </w:t>
      </w:r>
      <w:r>
        <w:rPr>
          <w:sz w:val="24"/>
        </w:rPr>
        <w:t>e</w:t>
      </w:r>
      <w:r>
        <w:rPr>
          <w:spacing w:val="-1"/>
          <w:sz w:val="24"/>
        </w:rPr>
        <w:t> </w:t>
      </w:r>
      <w:r>
        <w:rPr>
          <w:sz w:val="24"/>
        </w:rPr>
        <w:t>o</w:t>
      </w:r>
      <w:r>
        <w:rPr>
          <w:spacing w:val="-1"/>
          <w:sz w:val="24"/>
        </w:rPr>
        <w:t> </w:t>
      </w:r>
      <w:r>
        <w:rPr>
          <w:sz w:val="24"/>
        </w:rPr>
        <w:t>art. 8º do </w:t>
      </w:r>
      <w:r>
        <w:rPr>
          <w:b/>
          <w:sz w:val="24"/>
        </w:rPr>
        <w:t>Decreto Estadual nº 30.874/2017</w:t>
      </w:r>
      <w:r>
        <w:rPr>
          <w:sz w:val="24"/>
        </w:rPr>
        <w:t>, emite o presente </w:t>
      </w:r>
      <w:r>
        <w:rPr>
          <w:b/>
          <w:sz w:val="24"/>
        </w:rPr>
        <w:t>Relatório de Homologação </w:t>
      </w:r>
      <w:r>
        <w:rPr>
          <w:sz w:val="24"/>
        </w:rPr>
        <w:t>relativo ao</w:t>
      </w:r>
      <w:r>
        <w:rPr>
          <w:spacing w:val="-2"/>
          <w:sz w:val="24"/>
        </w:rPr>
        <w:t> </w:t>
      </w:r>
      <w:r>
        <w:rPr>
          <w:sz w:val="24"/>
        </w:rPr>
        <w:t>Termo de Fomento nº 09/2025, firmado entre a SPM e a </w:t>
      </w:r>
      <w:r>
        <w:rPr>
          <w:b/>
          <w:sz w:val="24"/>
        </w:rPr>
        <w:t>Associação Comunitária do Povoado Barrinha — </w:t>
      </w:r>
      <w:r>
        <w:rPr>
          <w:b/>
          <w:spacing w:val="-2"/>
          <w:sz w:val="24"/>
        </w:rPr>
        <w:t>ASSCOMB</w:t>
      </w:r>
      <w:r>
        <w:rPr>
          <w:spacing w:val="-2"/>
          <w:sz w:val="24"/>
        </w:rPr>
        <w:t>.</w:t>
      </w:r>
    </w:p>
    <w:p>
      <w:pPr>
        <w:pStyle w:val="BodyText"/>
      </w:pPr>
    </w:p>
    <w:p>
      <w:pPr>
        <w:pStyle w:val="BodyText"/>
      </w:pPr>
    </w:p>
    <w:p>
      <w:pPr>
        <w:pStyle w:val="BodyText"/>
        <w:spacing w:before="46"/>
      </w:pPr>
    </w:p>
    <w:p>
      <w:pPr>
        <w:pStyle w:val="Heading2"/>
        <w:numPr>
          <w:ilvl w:val="0"/>
          <w:numId w:val="1"/>
        </w:numPr>
        <w:tabs>
          <w:tab w:pos="845" w:val="left" w:leader="none"/>
        </w:tabs>
        <w:spacing w:line="240" w:lineRule="auto" w:before="0" w:after="0"/>
        <w:ind w:left="845" w:right="0" w:hanging="306"/>
        <w:jc w:val="left"/>
      </w:pPr>
      <w:r>
        <w:rPr/>
        <w:t>DO</w:t>
      </w:r>
      <w:r>
        <w:rPr>
          <w:spacing w:val="-5"/>
        </w:rPr>
        <w:t> </w:t>
      </w:r>
      <w:r>
        <w:rPr/>
        <w:t>OBJETO</w:t>
      </w:r>
      <w:r>
        <w:rPr>
          <w:spacing w:val="-3"/>
        </w:rPr>
        <w:t> </w:t>
      </w:r>
      <w:r>
        <w:rPr/>
        <w:t>DA</w:t>
      </w:r>
      <w:r>
        <w:rPr>
          <w:spacing w:val="-15"/>
        </w:rPr>
        <w:t> </w:t>
      </w:r>
      <w:r>
        <w:rPr>
          <w:spacing w:val="-2"/>
        </w:rPr>
        <w:t>PARCERIA</w:t>
      </w:r>
    </w:p>
    <w:p>
      <w:pPr>
        <w:pStyle w:val="BodyText"/>
        <w:spacing w:line="360" w:lineRule="auto" w:before="244"/>
        <w:ind w:left="569" w:right="558" w:firstLine="1418"/>
        <w:jc w:val="both"/>
      </w:pPr>
      <w:r>
        <w:rPr/>
        <w:t>O Termo de Fomento nº 09/2025, assinado em </w:t>
      </w:r>
      <w:r>
        <w:rPr>
          <w:b/>
        </w:rPr>
        <w:t>07 de outubro de 2025 </w:t>
      </w:r>
      <w:r>
        <w:rPr/>
        <w:t>pelas partes — Isabela Baudouin Mazza, na qualidade de Secretária de Estado da SPM, e Amélia Cruz dos Santos, na qualidade de Presidente da</w:t>
      </w:r>
      <w:r>
        <w:rPr>
          <w:spacing w:val="-9"/>
        </w:rPr>
        <w:t> </w:t>
      </w:r>
      <w:r>
        <w:rPr/>
        <w:t>ASSCOMB —, tem por objeto, nos termos de sua </w:t>
      </w:r>
      <w:r>
        <w:rPr>
          <w:b/>
        </w:rPr>
        <w:t>Cláusula Primeira</w:t>
      </w:r>
      <w:r>
        <w:rPr/>
        <w:t>:</w:t>
      </w:r>
    </w:p>
    <w:p>
      <w:pPr>
        <w:spacing w:line="360" w:lineRule="auto" w:before="210"/>
        <w:ind w:left="1200" w:right="584" w:firstLine="0"/>
        <w:jc w:val="both"/>
        <w:rPr>
          <w:i/>
          <w:sz w:val="24"/>
        </w:rPr>
      </w:pPr>
      <w:r>
        <w:rPr>
          <w:i/>
          <w:sz w:val="24"/>
        </w:rPr>
        <w:t>"apoio financeiro de custeio para a realização de cursos de manicure, design de sobrancelhas e crochê voltadas à capacitação profissional, geração de renda e fortalecimento do empreendedorismo feminino entre mulheres do Povoado Barrinha, em Umbaúba/SE, utilizando a estrutura da associação comunitária como espaço de formação, convivência e valorização dos saberes manuais e estéticos."</w:t>
      </w:r>
    </w:p>
    <w:p>
      <w:pPr>
        <w:spacing w:line="360" w:lineRule="auto" w:before="210"/>
        <w:ind w:left="569" w:right="558" w:firstLine="1418"/>
        <w:jc w:val="both"/>
        <w:rPr>
          <w:sz w:val="24"/>
        </w:rPr>
      </w:pPr>
      <w:r>
        <w:rPr>
          <w:sz w:val="24"/>
        </w:rPr>
        <w:t>O projeto, denominado </w:t>
      </w:r>
      <w:r>
        <w:rPr>
          <w:b/>
          <w:sz w:val="24"/>
        </w:rPr>
        <w:t>"Mãos que Transformam — Empoderamento Feminino Através da Beleza e do</w:t>
      </w:r>
      <w:r>
        <w:rPr>
          <w:b/>
          <w:spacing w:val="-9"/>
          <w:sz w:val="24"/>
        </w:rPr>
        <w:t> </w:t>
      </w:r>
      <w:r>
        <w:rPr>
          <w:b/>
          <w:sz w:val="24"/>
        </w:rPr>
        <w:t>Artesanato no Povoado Barrinha"</w:t>
      </w:r>
      <w:r>
        <w:rPr>
          <w:sz w:val="24"/>
        </w:rPr>
        <w:t>, integra o </w:t>
      </w:r>
      <w:r>
        <w:rPr>
          <w:b/>
          <w:sz w:val="24"/>
        </w:rPr>
        <w:t>Programa 012 — Promoção da Equidade de Gênero e Proteção Integral à Mulher</w:t>
      </w:r>
      <w:r>
        <w:rPr>
          <w:sz w:val="24"/>
        </w:rPr>
        <w:t>, com foco na inclusão produtiva de mulheres em comunidade com identidade quilombola reconhecida, situada em zona rural de Umbaúba/SE.</w:t>
      </w:r>
    </w:p>
    <w:p>
      <w:pPr>
        <w:spacing w:after="0" w:line="360" w:lineRule="auto"/>
        <w:jc w:val="both"/>
        <w:rPr>
          <w:sz w:val="24"/>
        </w:rPr>
        <w:sectPr>
          <w:headerReference w:type="default" r:id="rId7"/>
          <w:footerReference w:type="default" r:id="rId8"/>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29664">
                <wp:simplePos x="0" y="0"/>
                <wp:positionH relativeFrom="page">
                  <wp:posOffset>7324824</wp:posOffset>
                </wp:positionH>
                <wp:positionV relativeFrom="page">
                  <wp:posOffset>4661246</wp:posOffset>
                </wp:positionV>
                <wp:extent cx="139065" cy="55372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29664" type="#_x0000_t202" id="docshape21"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3</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rPr>
          <w:rFonts w:ascii="Arial MT"/>
        </w:rPr>
      </w:pPr>
    </w:p>
    <w:p>
      <w:pPr>
        <w:pStyle w:val="BodyText"/>
        <w:spacing w:before="231"/>
        <w:rPr>
          <w:rFonts w:ascii="Arial MT"/>
        </w:rPr>
      </w:pPr>
    </w:p>
    <w:p>
      <w:pPr>
        <w:pStyle w:val="Heading2"/>
        <w:numPr>
          <w:ilvl w:val="0"/>
          <w:numId w:val="1"/>
        </w:numPr>
        <w:tabs>
          <w:tab w:pos="937" w:val="left" w:leader="none"/>
        </w:tabs>
        <w:spacing w:line="240" w:lineRule="auto" w:before="1" w:after="0"/>
        <w:ind w:left="937" w:right="0" w:hanging="398"/>
        <w:jc w:val="left"/>
      </w:pPr>
      <w:r>
        <w:rPr/>
        <w:t>DO</w:t>
      </w:r>
      <w:r>
        <w:rPr>
          <w:spacing w:val="-8"/>
        </w:rPr>
        <w:t> </w:t>
      </w:r>
      <w:r>
        <w:rPr/>
        <w:t>RELATÓRIO</w:t>
      </w:r>
      <w:r>
        <w:rPr>
          <w:spacing w:val="-9"/>
        </w:rPr>
        <w:t> </w:t>
      </w:r>
      <w:r>
        <w:rPr/>
        <w:t>TÉCNICO</w:t>
      </w:r>
      <w:r>
        <w:rPr>
          <w:spacing w:val="-6"/>
        </w:rPr>
        <w:t> </w:t>
      </w:r>
      <w:r>
        <w:rPr/>
        <w:t>OBJETO</w:t>
      </w:r>
      <w:r>
        <w:rPr>
          <w:spacing w:val="-8"/>
        </w:rPr>
        <w:t> </w:t>
      </w:r>
      <w:r>
        <w:rPr/>
        <w:t>DE</w:t>
      </w:r>
      <w:r>
        <w:rPr>
          <w:spacing w:val="-6"/>
        </w:rPr>
        <w:t> </w:t>
      </w:r>
      <w:r>
        <w:rPr>
          <w:spacing w:val="-2"/>
        </w:rPr>
        <w:t>HOMOLOGAÇÃO</w:t>
      </w:r>
    </w:p>
    <w:p>
      <w:pPr>
        <w:spacing w:line="360" w:lineRule="auto" w:before="244"/>
        <w:ind w:left="569" w:right="556" w:firstLine="1418"/>
        <w:jc w:val="both"/>
        <w:rPr>
          <w:sz w:val="24"/>
        </w:rPr>
      </w:pPr>
      <w:r>
        <w:rPr>
          <w:sz w:val="24"/>
        </w:rPr>
        <w:t>O </w:t>
      </w:r>
      <w:r>
        <w:rPr>
          <w:b/>
          <w:sz w:val="24"/>
        </w:rPr>
        <w:t>Relatório Técnico de Monitoramento e Avaliação </w:t>
      </w:r>
      <w:r>
        <w:rPr>
          <w:sz w:val="24"/>
        </w:rPr>
        <w:t>submetido à homologação foi elaborado pela Gestora da Parceria, servidora </w:t>
      </w:r>
      <w:r>
        <w:rPr>
          <w:b/>
          <w:sz w:val="24"/>
        </w:rPr>
        <w:t>Gabriela Viana Fonseca</w:t>
      </w:r>
      <w:r>
        <w:rPr>
          <w:sz w:val="24"/>
        </w:rPr>
        <w:t>, Diretora de Inclusão Produtiva e Autonomia Econômica da DIPAE/SPM, em </w:t>
      </w:r>
      <w:r>
        <w:rPr>
          <w:b/>
          <w:sz w:val="24"/>
        </w:rPr>
        <w:t>13 de fevereiro de 2026</w:t>
      </w:r>
      <w:r>
        <w:rPr>
          <w:sz w:val="24"/>
        </w:rPr>
        <w:t>, com assinatura digital certificada em 22/02/2026 (código de verificação e-DOC: </w:t>
      </w:r>
      <w:r>
        <w:rPr>
          <w:b/>
          <w:sz w:val="24"/>
        </w:rPr>
        <w:t>ZUS9-6PKS-L9T6-YKEJ</w:t>
      </w:r>
      <w:r>
        <w:rPr>
          <w:sz w:val="24"/>
        </w:rPr>
        <w:t>), abrangendo o período de monitoramento de </w:t>
      </w:r>
      <w:r>
        <w:rPr>
          <w:b/>
          <w:sz w:val="24"/>
        </w:rPr>
        <w:t>07/10/2025 até 12/02/2026</w:t>
      </w:r>
      <w:r>
        <w:rPr>
          <w:sz w:val="24"/>
        </w:rPr>
        <w:t>.</w:t>
      </w:r>
    </w:p>
    <w:p>
      <w:pPr>
        <w:pStyle w:val="BodyText"/>
        <w:spacing w:before="210"/>
        <w:ind w:left="447" w:right="648"/>
        <w:jc w:val="center"/>
      </w:pPr>
      <w:r>
        <w:rPr/>
        <w:t>O</w:t>
      </w:r>
      <w:r>
        <w:rPr>
          <w:spacing w:val="-8"/>
        </w:rPr>
        <w:t> </w:t>
      </w:r>
      <w:r>
        <w:rPr/>
        <w:t>documento</w:t>
      </w:r>
      <w:r>
        <w:rPr>
          <w:spacing w:val="-3"/>
        </w:rPr>
        <w:t> </w:t>
      </w:r>
      <w:r>
        <w:rPr/>
        <w:t>analisado</w:t>
      </w:r>
      <w:r>
        <w:rPr>
          <w:spacing w:val="-4"/>
        </w:rPr>
        <w:t> </w:t>
      </w:r>
      <w:r>
        <w:rPr/>
        <w:t>pelo</w:t>
      </w:r>
      <w:r>
        <w:rPr>
          <w:spacing w:val="-4"/>
        </w:rPr>
        <w:t> </w:t>
      </w:r>
      <w:r>
        <w:rPr/>
        <w:t>Gestor</w:t>
      </w:r>
      <w:r>
        <w:rPr>
          <w:spacing w:val="-4"/>
        </w:rPr>
        <w:t> </w:t>
      </w:r>
      <w:r>
        <w:rPr/>
        <w:t>baseou-se</w:t>
      </w:r>
      <w:r>
        <w:rPr>
          <w:spacing w:val="-4"/>
        </w:rPr>
        <w:t> </w:t>
      </w:r>
      <w:r>
        <w:rPr/>
        <w:t>nos</w:t>
      </w:r>
      <w:r>
        <w:rPr>
          <w:spacing w:val="-4"/>
        </w:rPr>
        <w:t> </w:t>
      </w:r>
      <w:r>
        <w:rPr/>
        <w:t>seguintes</w:t>
      </w:r>
      <w:r>
        <w:rPr>
          <w:spacing w:val="-4"/>
        </w:rPr>
        <w:t> </w:t>
      </w:r>
      <w:r>
        <w:rPr>
          <w:spacing w:val="-2"/>
        </w:rPr>
        <w:t>instrumentos:</w:t>
      </w:r>
    </w:p>
    <w:p>
      <w:pPr>
        <w:pStyle w:val="BodyText"/>
        <w:spacing w:before="176"/>
      </w:pPr>
    </w:p>
    <w:p>
      <w:pPr>
        <w:pStyle w:val="ListParagraph"/>
        <w:numPr>
          <w:ilvl w:val="1"/>
          <w:numId w:val="1"/>
        </w:numPr>
        <w:tabs>
          <w:tab w:pos="1110" w:val="left" w:leader="none"/>
          <w:tab w:pos="1469" w:val="left" w:leader="none"/>
        </w:tabs>
        <w:spacing w:line="352" w:lineRule="auto" w:before="1" w:after="0"/>
        <w:ind w:left="1110" w:right="561" w:hanging="360"/>
        <w:jc w:val="left"/>
        <w:rPr>
          <w:sz w:val="24"/>
        </w:rPr>
      </w:pPr>
      <w:r>
        <w:rPr>
          <w:sz w:val="24"/>
        </w:rPr>
        <w:tab/>
        <w:t>Relatório</w:t>
      </w:r>
      <w:r>
        <w:rPr>
          <w:spacing w:val="-3"/>
          <w:sz w:val="24"/>
        </w:rPr>
        <w:t> </w:t>
      </w:r>
      <w:r>
        <w:rPr>
          <w:sz w:val="24"/>
        </w:rPr>
        <w:t>Final</w:t>
      </w:r>
      <w:r>
        <w:rPr>
          <w:spacing w:val="-3"/>
          <w:sz w:val="24"/>
        </w:rPr>
        <w:t> </w:t>
      </w:r>
      <w:r>
        <w:rPr>
          <w:sz w:val="24"/>
        </w:rPr>
        <w:t>de</w:t>
      </w:r>
      <w:r>
        <w:rPr>
          <w:spacing w:val="-3"/>
          <w:sz w:val="24"/>
        </w:rPr>
        <w:t> </w:t>
      </w:r>
      <w:r>
        <w:rPr>
          <w:sz w:val="24"/>
        </w:rPr>
        <w:t>Prestação</w:t>
      </w:r>
      <w:r>
        <w:rPr>
          <w:spacing w:val="-3"/>
          <w:sz w:val="24"/>
        </w:rPr>
        <w:t> </w:t>
      </w:r>
      <w:r>
        <w:rPr>
          <w:sz w:val="24"/>
        </w:rPr>
        <w:t>de</w:t>
      </w:r>
      <w:r>
        <w:rPr>
          <w:spacing w:val="-3"/>
          <w:sz w:val="24"/>
        </w:rPr>
        <w:t> </w:t>
      </w:r>
      <w:r>
        <w:rPr>
          <w:sz w:val="24"/>
        </w:rPr>
        <w:t>Contas</w:t>
      </w:r>
      <w:r>
        <w:rPr>
          <w:spacing w:val="-2"/>
          <w:sz w:val="24"/>
        </w:rPr>
        <w:t> </w:t>
      </w:r>
      <w:r>
        <w:rPr>
          <w:sz w:val="24"/>
        </w:rPr>
        <w:t>de</w:t>
      </w:r>
      <w:r>
        <w:rPr>
          <w:spacing w:val="-3"/>
          <w:sz w:val="24"/>
        </w:rPr>
        <w:t> </w:t>
      </w:r>
      <w:r>
        <w:rPr>
          <w:sz w:val="24"/>
        </w:rPr>
        <w:t>Execução</w:t>
      </w:r>
      <w:r>
        <w:rPr>
          <w:spacing w:val="-3"/>
          <w:sz w:val="24"/>
        </w:rPr>
        <w:t> </w:t>
      </w:r>
      <w:r>
        <w:rPr>
          <w:sz w:val="24"/>
        </w:rPr>
        <w:t>do</w:t>
      </w:r>
      <w:r>
        <w:rPr>
          <w:spacing w:val="-3"/>
          <w:sz w:val="24"/>
        </w:rPr>
        <w:t> </w:t>
      </w:r>
      <w:r>
        <w:rPr>
          <w:sz w:val="24"/>
        </w:rPr>
        <w:t>Objeto,</w:t>
      </w:r>
      <w:r>
        <w:rPr>
          <w:spacing w:val="-3"/>
          <w:sz w:val="24"/>
        </w:rPr>
        <w:t> </w:t>
      </w:r>
      <w:r>
        <w:rPr>
          <w:sz w:val="24"/>
        </w:rPr>
        <w:t>apresentado</w:t>
      </w:r>
      <w:r>
        <w:rPr>
          <w:spacing w:val="-3"/>
          <w:sz w:val="24"/>
        </w:rPr>
        <w:t> </w:t>
      </w:r>
      <w:r>
        <w:rPr>
          <w:sz w:val="24"/>
        </w:rPr>
        <w:t>pela</w:t>
      </w:r>
      <w:r>
        <w:rPr>
          <w:spacing w:val="-15"/>
          <w:sz w:val="24"/>
        </w:rPr>
        <w:t> </w:t>
      </w:r>
      <w:r>
        <w:rPr>
          <w:sz w:val="24"/>
        </w:rPr>
        <w:t>ASSCOMB</w:t>
      </w:r>
      <w:r>
        <w:rPr>
          <w:spacing w:val="-3"/>
          <w:sz w:val="24"/>
        </w:rPr>
        <w:t> </w:t>
      </w:r>
      <w:r>
        <w:rPr>
          <w:sz w:val="24"/>
        </w:rPr>
        <w:t>em </w:t>
      </w:r>
      <w:r>
        <w:rPr>
          <w:spacing w:val="-2"/>
          <w:sz w:val="24"/>
        </w:rPr>
        <w:t>12/02/2026;</w:t>
      </w:r>
    </w:p>
    <w:p>
      <w:pPr>
        <w:pStyle w:val="ListParagraph"/>
        <w:numPr>
          <w:ilvl w:val="1"/>
          <w:numId w:val="1"/>
        </w:numPr>
        <w:tabs>
          <w:tab w:pos="1469" w:val="left" w:leader="none"/>
        </w:tabs>
        <w:spacing w:line="240" w:lineRule="auto" w:before="218" w:after="0"/>
        <w:ind w:left="1469" w:right="0" w:hanging="719"/>
        <w:jc w:val="left"/>
        <w:rPr>
          <w:sz w:val="24"/>
        </w:rPr>
      </w:pPr>
      <w:r>
        <w:rPr>
          <w:sz w:val="24"/>
        </w:rPr>
        <w:t>Dois</w:t>
      </w:r>
      <w:r>
        <w:rPr>
          <w:spacing w:val="-6"/>
          <w:sz w:val="24"/>
        </w:rPr>
        <w:t> </w:t>
      </w:r>
      <w:r>
        <w:rPr>
          <w:sz w:val="24"/>
        </w:rPr>
        <w:t>Relatórios</w:t>
      </w:r>
      <w:r>
        <w:rPr>
          <w:spacing w:val="-5"/>
          <w:sz w:val="24"/>
        </w:rPr>
        <w:t> </w:t>
      </w:r>
      <w:r>
        <w:rPr>
          <w:sz w:val="24"/>
        </w:rPr>
        <w:t>de</w:t>
      </w:r>
      <w:r>
        <w:rPr>
          <w:spacing w:val="-10"/>
          <w:sz w:val="24"/>
        </w:rPr>
        <w:t> </w:t>
      </w:r>
      <w:r>
        <w:rPr>
          <w:sz w:val="24"/>
        </w:rPr>
        <w:t>Visita</w:t>
      </w:r>
      <w:r>
        <w:rPr>
          <w:spacing w:val="-10"/>
          <w:sz w:val="24"/>
        </w:rPr>
        <w:t> </w:t>
      </w:r>
      <w:r>
        <w:rPr>
          <w:sz w:val="24"/>
        </w:rPr>
        <w:t>Técnica</w:t>
      </w:r>
      <w:r>
        <w:rPr>
          <w:spacing w:val="-6"/>
          <w:sz w:val="24"/>
        </w:rPr>
        <w:t> </w:t>
      </w:r>
      <w:r>
        <w:rPr>
          <w:sz w:val="24"/>
        </w:rPr>
        <w:t>In</w:t>
      </w:r>
      <w:r>
        <w:rPr>
          <w:spacing w:val="-5"/>
          <w:sz w:val="24"/>
        </w:rPr>
        <w:t> </w:t>
      </w:r>
      <w:r>
        <w:rPr>
          <w:sz w:val="24"/>
        </w:rPr>
        <w:t>Loco:</w:t>
      </w:r>
      <w:r>
        <w:rPr>
          <w:spacing w:val="-6"/>
          <w:sz w:val="24"/>
        </w:rPr>
        <w:t> </w:t>
      </w:r>
      <w:r>
        <w:rPr>
          <w:sz w:val="24"/>
        </w:rPr>
        <w:t>realizados</w:t>
      </w:r>
      <w:r>
        <w:rPr>
          <w:spacing w:val="-6"/>
          <w:sz w:val="24"/>
        </w:rPr>
        <w:t> </w:t>
      </w:r>
      <w:r>
        <w:rPr>
          <w:sz w:val="24"/>
        </w:rPr>
        <w:t>em</w:t>
      </w:r>
      <w:r>
        <w:rPr>
          <w:spacing w:val="-4"/>
          <w:sz w:val="24"/>
        </w:rPr>
        <w:t> </w:t>
      </w:r>
      <w:r>
        <w:rPr>
          <w:b/>
          <w:sz w:val="24"/>
        </w:rPr>
        <w:t>26/11/2025</w:t>
      </w:r>
      <w:r>
        <w:rPr>
          <w:b/>
          <w:spacing w:val="-3"/>
          <w:sz w:val="24"/>
        </w:rPr>
        <w:t> </w:t>
      </w:r>
      <w:r>
        <w:rPr>
          <w:sz w:val="24"/>
        </w:rPr>
        <w:t>e</w:t>
      </w:r>
      <w:r>
        <w:rPr>
          <w:spacing w:val="-6"/>
          <w:sz w:val="24"/>
        </w:rPr>
        <w:t> </w:t>
      </w:r>
      <w:r>
        <w:rPr>
          <w:b/>
          <w:spacing w:val="-2"/>
          <w:sz w:val="24"/>
        </w:rPr>
        <w:t>30/12/2025</w:t>
      </w:r>
      <w:r>
        <w:rPr>
          <w:spacing w:val="-2"/>
          <w:sz w:val="24"/>
        </w:rPr>
        <w:t>;</w:t>
      </w:r>
    </w:p>
    <w:p>
      <w:pPr>
        <w:pStyle w:val="BodyText"/>
        <w:spacing w:before="80"/>
      </w:pPr>
    </w:p>
    <w:p>
      <w:pPr>
        <w:pStyle w:val="ListParagraph"/>
        <w:numPr>
          <w:ilvl w:val="1"/>
          <w:numId w:val="1"/>
        </w:numPr>
        <w:tabs>
          <w:tab w:pos="1469" w:val="left" w:leader="none"/>
        </w:tabs>
        <w:spacing w:line="240" w:lineRule="auto" w:before="0" w:after="0"/>
        <w:ind w:left="1469" w:right="0" w:hanging="719"/>
        <w:jc w:val="left"/>
        <w:rPr>
          <w:sz w:val="24"/>
        </w:rPr>
      </w:pPr>
      <w:r>
        <w:rPr>
          <w:sz w:val="24"/>
        </w:rPr>
        <w:t>Listas</w:t>
      </w:r>
      <w:r>
        <w:rPr>
          <w:spacing w:val="-3"/>
          <w:sz w:val="24"/>
        </w:rPr>
        <w:t> </w:t>
      </w:r>
      <w:r>
        <w:rPr>
          <w:sz w:val="24"/>
        </w:rPr>
        <w:t>de</w:t>
      </w:r>
      <w:r>
        <w:rPr>
          <w:spacing w:val="-4"/>
          <w:sz w:val="24"/>
        </w:rPr>
        <w:t> </w:t>
      </w:r>
      <w:r>
        <w:rPr>
          <w:sz w:val="24"/>
        </w:rPr>
        <w:t>presença</w:t>
      </w:r>
      <w:r>
        <w:rPr>
          <w:spacing w:val="-2"/>
          <w:sz w:val="24"/>
        </w:rPr>
        <w:t> </w:t>
      </w:r>
      <w:r>
        <w:rPr>
          <w:sz w:val="24"/>
        </w:rPr>
        <w:t>dos</w:t>
      </w:r>
      <w:r>
        <w:rPr>
          <w:spacing w:val="-3"/>
          <w:sz w:val="24"/>
        </w:rPr>
        <w:t> </w:t>
      </w:r>
      <w:r>
        <w:rPr>
          <w:sz w:val="24"/>
        </w:rPr>
        <w:t>cursos</w:t>
      </w:r>
      <w:r>
        <w:rPr>
          <w:spacing w:val="-3"/>
          <w:sz w:val="24"/>
        </w:rPr>
        <w:t> </w:t>
      </w:r>
      <w:r>
        <w:rPr>
          <w:spacing w:val="-2"/>
          <w:sz w:val="24"/>
        </w:rPr>
        <w:t>ministrados;</w:t>
      </w:r>
    </w:p>
    <w:p>
      <w:pPr>
        <w:pStyle w:val="BodyText"/>
        <w:spacing w:before="82"/>
      </w:pPr>
    </w:p>
    <w:p>
      <w:pPr>
        <w:pStyle w:val="ListParagraph"/>
        <w:numPr>
          <w:ilvl w:val="1"/>
          <w:numId w:val="1"/>
        </w:numPr>
        <w:tabs>
          <w:tab w:pos="1469" w:val="left" w:leader="none"/>
        </w:tabs>
        <w:spacing w:line="240" w:lineRule="auto" w:before="0" w:after="0"/>
        <w:ind w:left="1469" w:right="0" w:hanging="719"/>
        <w:jc w:val="left"/>
        <w:rPr>
          <w:sz w:val="24"/>
        </w:rPr>
      </w:pPr>
      <w:r>
        <w:rPr>
          <w:sz w:val="24"/>
        </w:rPr>
        <w:t>Registros</w:t>
      </w:r>
      <w:r>
        <w:rPr>
          <w:spacing w:val="-5"/>
          <w:sz w:val="24"/>
        </w:rPr>
        <w:t> </w:t>
      </w:r>
      <w:r>
        <w:rPr>
          <w:sz w:val="24"/>
        </w:rPr>
        <w:t>fotográficos</w:t>
      </w:r>
      <w:r>
        <w:rPr>
          <w:spacing w:val="-5"/>
          <w:sz w:val="24"/>
        </w:rPr>
        <w:t> </w:t>
      </w:r>
      <w:r>
        <w:rPr>
          <w:sz w:val="24"/>
        </w:rPr>
        <w:t>da</w:t>
      </w:r>
      <w:r>
        <w:rPr>
          <w:spacing w:val="-5"/>
          <w:sz w:val="24"/>
        </w:rPr>
        <w:t> </w:t>
      </w:r>
      <w:r>
        <w:rPr>
          <w:spacing w:val="-2"/>
          <w:sz w:val="24"/>
        </w:rPr>
        <w:t>execução;</w:t>
      </w:r>
    </w:p>
    <w:p>
      <w:pPr>
        <w:pStyle w:val="BodyText"/>
        <w:spacing w:before="80"/>
      </w:pPr>
    </w:p>
    <w:p>
      <w:pPr>
        <w:pStyle w:val="ListParagraph"/>
        <w:numPr>
          <w:ilvl w:val="1"/>
          <w:numId w:val="1"/>
        </w:numPr>
        <w:tabs>
          <w:tab w:pos="1469" w:val="left" w:leader="none"/>
        </w:tabs>
        <w:spacing w:line="240" w:lineRule="auto" w:before="0" w:after="0"/>
        <w:ind w:left="1469" w:right="0" w:hanging="719"/>
        <w:jc w:val="left"/>
        <w:rPr>
          <w:sz w:val="24"/>
        </w:rPr>
      </w:pPr>
      <w:r>
        <w:rPr>
          <w:sz w:val="24"/>
        </w:rPr>
        <w:t>Notas</w:t>
      </w:r>
      <w:r>
        <w:rPr>
          <w:spacing w:val="-9"/>
          <w:sz w:val="24"/>
        </w:rPr>
        <w:t> </w:t>
      </w:r>
      <w:r>
        <w:rPr>
          <w:sz w:val="24"/>
        </w:rPr>
        <w:t>Fiscais</w:t>
      </w:r>
      <w:r>
        <w:rPr>
          <w:spacing w:val="-15"/>
          <w:sz w:val="24"/>
        </w:rPr>
        <w:t> </w:t>
      </w:r>
      <w:r>
        <w:rPr>
          <w:sz w:val="24"/>
        </w:rPr>
        <w:t>Avulsas</w:t>
      </w:r>
      <w:r>
        <w:rPr>
          <w:spacing w:val="-6"/>
          <w:sz w:val="24"/>
        </w:rPr>
        <w:t> </w:t>
      </w:r>
      <w:r>
        <w:rPr>
          <w:sz w:val="24"/>
        </w:rPr>
        <w:t>de</w:t>
      </w:r>
      <w:r>
        <w:rPr>
          <w:spacing w:val="-7"/>
          <w:sz w:val="24"/>
        </w:rPr>
        <w:t> </w:t>
      </w:r>
      <w:r>
        <w:rPr>
          <w:sz w:val="24"/>
        </w:rPr>
        <w:t>Serviço</w:t>
      </w:r>
      <w:r>
        <w:rPr>
          <w:spacing w:val="-6"/>
          <w:sz w:val="24"/>
        </w:rPr>
        <w:t> </w:t>
      </w:r>
      <w:r>
        <w:rPr>
          <w:sz w:val="24"/>
        </w:rPr>
        <w:t>emitidas</w:t>
      </w:r>
      <w:r>
        <w:rPr>
          <w:spacing w:val="-6"/>
          <w:sz w:val="24"/>
        </w:rPr>
        <w:t> </w:t>
      </w:r>
      <w:r>
        <w:rPr>
          <w:sz w:val="24"/>
        </w:rPr>
        <w:t>pelas</w:t>
      </w:r>
      <w:r>
        <w:rPr>
          <w:spacing w:val="-6"/>
          <w:sz w:val="24"/>
        </w:rPr>
        <w:t> </w:t>
      </w:r>
      <w:r>
        <w:rPr>
          <w:spacing w:val="-2"/>
          <w:sz w:val="24"/>
        </w:rPr>
        <w:t>prestadoras;</w:t>
      </w:r>
    </w:p>
    <w:p>
      <w:pPr>
        <w:pStyle w:val="BodyText"/>
        <w:spacing w:before="82"/>
      </w:pPr>
    </w:p>
    <w:p>
      <w:pPr>
        <w:pStyle w:val="ListParagraph"/>
        <w:numPr>
          <w:ilvl w:val="1"/>
          <w:numId w:val="1"/>
        </w:numPr>
        <w:tabs>
          <w:tab w:pos="1469" w:val="left" w:leader="none"/>
        </w:tabs>
        <w:spacing w:line="240" w:lineRule="auto" w:before="0" w:after="0"/>
        <w:ind w:left="1469" w:right="0" w:hanging="719"/>
        <w:jc w:val="left"/>
        <w:rPr>
          <w:sz w:val="24"/>
        </w:rPr>
      </w:pPr>
      <w:r>
        <w:rPr>
          <w:sz w:val="24"/>
        </w:rPr>
        <w:t>Extratos</w:t>
      </w:r>
      <w:r>
        <w:rPr>
          <w:spacing w:val="-5"/>
          <w:sz w:val="24"/>
        </w:rPr>
        <w:t> </w:t>
      </w:r>
      <w:r>
        <w:rPr>
          <w:sz w:val="24"/>
        </w:rPr>
        <w:t>bancários</w:t>
      </w:r>
      <w:r>
        <w:rPr>
          <w:spacing w:val="-3"/>
          <w:sz w:val="24"/>
        </w:rPr>
        <w:t> </w:t>
      </w:r>
      <w:r>
        <w:rPr>
          <w:sz w:val="24"/>
        </w:rPr>
        <w:t>da</w:t>
      </w:r>
      <w:r>
        <w:rPr>
          <w:spacing w:val="-4"/>
          <w:sz w:val="24"/>
        </w:rPr>
        <w:t> </w:t>
      </w:r>
      <w:r>
        <w:rPr>
          <w:sz w:val="24"/>
        </w:rPr>
        <w:t>conta</w:t>
      </w:r>
      <w:r>
        <w:rPr>
          <w:spacing w:val="-4"/>
          <w:sz w:val="24"/>
        </w:rPr>
        <w:t> </w:t>
      </w:r>
      <w:r>
        <w:rPr>
          <w:sz w:val="24"/>
        </w:rPr>
        <w:t>específica</w:t>
      </w:r>
      <w:r>
        <w:rPr>
          <w:spacing w:val="-2"/>
          <w:sz w:val="24"/>
        </w:rPr>
        <w:t> </w:t>
      </w:r>
      <w:r>
        <w:rPr>
          <w:sz w:val="24"/>
        </w:rPr>
        <w:t>no</w:t>
      </w:r>
      <w:r>
        <w:rPr>
          <w:spacing w:val="-3"/>
          <w:sz w:val="24"/>
        </w:rPr>
        <w:t> </w:t>
      </w:r>
      <w:r>
        <w:rPr>
          <w:sz w:val="24"/>
        </w:rPr>
        <w:t>BANESE</w:t>
      </w:r>
      <w:r>
        <w:rPr>
          <w:spacing w:val="-4"/>
          <w:sz w:val="24"/>
        </w:rPr>
        <w:t> </w:t>
      </w:r>
      <w:r>
        <w:rPr>
          <w:sz w:val="24"/>
        </w:rPr>
        <w:t>(Ag.</w:t>
      </w:r>
      <w:r>
        <w:rPr>
          <w:spacing w:val="-3"/>
          <w:sz w:val="24"/>
        </w:rPr>
        <w:t> </w:t>
      </w:r>
      <w:r>
        <w:rPr>
          <w:sz w:val="24"/>
        </w:rPr>
        <w:t>022/00</w:t>
      </w:r>
      <w:r>
        <w:rPr>
          <w:spacing w:val="-3"/>
          <w:sz w:val="24"/>
        </w:rPr>
        <w:t> </w:t>
      </w:r>
      <w:r>
        <w:rPr>
          <w:sz w:val="24"/>
        </w:rPr>
        <w:t>—</w:t>
      </w:r>
      <w:r>
        <w:rPr>
          <w:spacing w:val="-3"/>
          <w:sz w:val="24"/>
        </w:rPr>
        <w:t> </w:t>
      </w:r>
      <w:r>
        <w:rPr>
          <w:sz w:val="24"/>
        </w:rPr>
        <w:t>Conta</w:t>
      </w:r>
      <w:r>
        <w:rPr>
          <w:spacing w:val="-1"/>
          <w:sz w:val="24"/>
        </w:rPr>
        <w:t> </w:t>
      </w:r>
      <w:r>
        <w:rPr>
          <w:sz w:val="24"/>
        </w:rPr>
        <w:t>03/102268-</w:t>
      </w:r>
      <w:r>
        <w:rPr>
          <w:spacing w:val="-5"/>
          <w:sz w:val="24"/>
        </w:rPr>
        <w:t>6).</w:t>
      </w:r>
    </w:p>
    <w:p>
      <w:pPr>
        <w:pStyle w:val="BodyText"/>
      </w:pPr>
    </w:p>
    <w:p>
      <w:pPr>
        <w:pStyle w:val="BodyText"/>
      </w:pPr>
    </w:p>
    <w:p>
      <w:pPr>
        <w:pStyle w:val="BodyText"/>
        <w:spacing w:before="89"/>
      </w:pPr>
    </w:p>
    <w:p>
      <w:pPr>
        <w:pStyle w:val="Heading2"/>
        <w:numPr>
          <w:ilvl w:val="0"/>
          <w:numId w:val="1"/>
        </w:numPr>
        <w:tabs>
          <w:tab w:pos="881" w:val="left" w:leader="none"/>
        </w:tabs>
        <w:spacing w:line="240" w:lineRule="auto" w:before="0" w:after="0"/>
        <w:ind w:left="881" w:right="0" w:hanging="342"/>
        <w:jc w:val="left"/>
      </w:pPr>
      <w:r>
        <w:rPr/>
        <w:t>ANÁLISE</w:t>
      </w:r>
      <w:r>
        <w:rPr>
          <w:spacing w:val="-5"/>
        </w:rPr>
        <w:t> </w:t>
      </w:r>
      <w:r>
        <w:rPr/>
        <w:t>DO</w:t>
      </w:r>
      <w:r>
        <w:rPr>
          <w:spacing w:val="-4"/>
        </w:rPr>
        <w:t> </w:t>
      </w:r>
      <w:r>
        <w:rPr/>
        <w:t>CUMPRIMENTO</w:t>
      </w:r>
      <w:r>
        <w:rPr>
          <w:spacing w:val="-4"/>
        </w:rPr>
        <w:t> </w:t>
      </w:r>
      <w:r>
        <w:rPr/>
        <w:t>DO</w:t>
      </w:r>
      <w:r>
        <w:rPr>
          <w:spacing w:val="-3"/>
        </w:rPr>
        <w:t> </w:t>
      </w:r>
      <w:r>
        <w:rPr/>
        <w:t>PLANO</w:t>
      </w:r>
      <w:r>
        <w:rPr>
          <w:spacing w:val="-4"/>
        </w:rPr>
        <w:t> </w:t>
      </w:r>
      <w:r>
        <w:rPr/>
        <w:t>DE</w:t>
      </w:r>
      <w:r>
        <w:rPr>
          <w:spacing w:val="-7"/>
        </w:rPr>
        <w:t> </w:t>
      </w:r>
      <w:r>
        <w:rPr>
          <w:spacing w:val="-2"/>
        </w:rPr>
        <w:t>TRABALHO</w:t>
      </w:r>
    </w:p>
    <w:p>
      <w:pPr>
        <w:pStyle w:val="BodyText"/>
        <w:rPr>
          <w:b/>
        </w:rPr>
      </w:pPr>
    </w:p>
    <w:p>
      <w:pPr>
        <w:pStyle w:val="BodyText"/>
        <w:spacing w:before="6"/>
        <w:rPr>
          <w:b/>
        </w:rPr>
      </w:pPr>
    </w:p>
    <w:p>
      <w:pPr>
        <w:pStyle w:val="Heading3"/>
        <w:numPr>
          <w:ilvl w:val="1"/>
          <w:numId w:val="2"/>
        </w:numPr>
        <w:tabs>
          <w:tab w:pos="899" w:val="left" w:leader="none"/>
        </w:tabs>
        <w:spacing w:line="240" w:lineRule="auto" w:before="0" w:after="0"/>
        <w:ind w:left="899" w:right="0" w:hanging="360"/>
        <w:jc w:val="left"/>
      </w:pPr>
      <w:r>
        <w:rPr/>
        <w:t>Metas</w:t>
      </w:r>
      <w:r>
        <w:rPr>
          <w:spacing w:val="-4"/>
        </w:rPr>
        <w:t> </w:t>
      </w:r>
      <w:r>
        <w:rPr/>
        <w:t>Previstas</w:t>
      </w:r>
      <w:r>
        <w:rPr>
          <w:spacing w:val="-3"/>
        </w:rPr>
        <w:t> </w:t>
      </w:r>
      <w:r>
        <w:rPr/>
        <w:t>e</w:t>
      </w:r>
      <w:r>
        <w:rPr>
          <w:spacing w:val="-5"/>
        </w:rPr>
        <w:t> </w:t>
      </w:r>
      <w:r>
        <w:rPr/>
        <w:t>Situação</w:t>
      </w:r>
      <w:r>
        <w:rPr>
          <w:spacing w:val="-3"/>
        </w:rPr>
        <w:t> </w:t>
      </w:r>
      <w:r>
        <w:rPr/>
        <w:t>de</w:t>
      </w:r>
      <w:r>
        <w:rPr>
          <w:spacing w:val="-4"/>
        </w:rPr>
        <w:t> </w:t>
      </w:r>
      <w:r>
        <w:rPr>
          <w:spacing w:val="-2"/>
        </w:rPr>
        <w:t>Cumprimento</w:t>
      </w:r>
    </w:p>
    <w:p>
      <w:pPr>
        <w:pStyle w:val="BodyText"/>
        <w:spacing w:line="360" w:lineRule="auto" w:before="242"/>
        <w:ind w:left="569" w:right="556" w:firstLine="1418"/>
        <w:jc w:val="both"/>
      </w:pPr>
      <w:r>
        <w:rPr/>
        <w:t>O Plano de Trabalho aprovado estabeleceu </w:t>
      </w:r>
      <w:r>
        <w:rPr>
          <w:b/>
        </w:rPr>
        <w:t>quatro metas</w:t>
      </w:r>
      <w:r>
        <w:rPr/>
        <w:t>, todas declaradas cumpridas no Relatório Final da ASSCOMB (Folhas 24–27) e confirmadas no Relatório Técnico da SPM (Folha 41–43), com a ressalva consignada na seção seguinte:</w:t>
      </w:r>
    </w:p>
    <w:p>
      <w:pPr>
        <w:pStyle w:val="BodyText"/>
        <w:spacing w:before="2"/>
        <w:rPr>
          <w:sz w:val="18"/>
        </w:rPr>
      </w:pPr>
    </w:p>
    <w:tbl>
      <w:tblPr>
        <w:tblW w:w="0" w:type="auto"/>
        <w:jc w:val="left"/>
        <w:tblInd w:w="9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24"/>
        <w:gridCol w:w="2990"/>
        <w:gridCol w:w="1966"/>
        <w:gridCol w:w="3726"/>
      </w:tblGrid>
      <w:tr>
        <w:trPr>
          <w:trHeight w:val="642" w:hRule="atLeast"/>
        </w:trPr>
        <w:tc>
          <w:tcPr>
            <w:tcW w:w="824" w:type="dxa"/>
          </w:tcPr>
          <w:p>
            <w:pPr>
              <w:pStyle w:val="TableParagraph"/>
              <w:rPr>
                <w:sz w:val="17"/>
              </w:rPr>
            </w:pPr>
            <w:r>
              <w:rPr>
                <w:spacing w:val="-4"/>
                <w:sz w:val="17"/>
              </w:rPr>
              <w:t>Meta</w:t>
            </w:r>
          </w:p>
        </w:tc>
        <w:tc>
          <w:tcPr>
            <w:tcW w:w="2990" w:type="dxa"/>
          </w:tcPr>
          <w:p>
            <w:pPr>
              <w:pStyle w:val="TableParagraph"/>
              <w:rPr>
                <w:sz w:val="17"/>
              </w:rPr>
            </w:pPr>
            <w:r>
              <w:rPr>
                <w:spacing w:val="-2"/>
                <w:sz w:val="17"/>
              </w:rPr>
              <w:t>Descrição</w:t>
            </w:r>
          </w:p>
        </w:tc>
        <w:tc>
          <w:tcPr>
            <w:tcW w:w="1966" w:type="dxa"/>
          </w:tcPr>
          <w:p>
            <w:pPr>
              <w:pStyle w:val="TableParagraph"/>
              <w:tabs>
                <w:tab w:pos="1118" w:val="left" w:leader="none"/>
              </w:tabs>
              <w:spacing w:line="292" w:lineRule="exact" w:before="4"/>
              <w:ind w:right="151"/>
              <w:rPr>
                <w:sz w:val="17"/>
              </w:rPr>
            </w:pPr>
            <w:r>
              <w:rPr>
                <w:spacing w:val="-2"/>
                <w:sz w:val="17"/>
              </w:rPr>
              <w:t>Situação</w:t>
            </w:r>
            <w:r>
              <w:rPr>
                <w:sz w:val="17"/>
              </w:rPr>
              <w:tab/>
            </w:r>
            <w:r>
              <w:rPr>
                <w:spacing w:val="-2"/>
                <w:sz w:val="17"/>
              </w:rPr>
              <w:t>Declarada (ASSCOMB)</w:t>
            </w:r>
          </w:p>
        </w:tc>
        <w:tc>
          <w:tcPr>
            <w:tcW w:w="3726" w:type="dxa"/>
          </w:tcPr>
          <w:p>
            <w:pPr>
              <w:pStyle w:val="TableParagraph"/>
              <w:rPr>
                <w:sz w:val="17"/>
              </w:rPr>
            </w:pPr>
            <w:r>
              <w:rPr>
                <w:sz w:val="17"/>
              </w:rPr>
              <w:t>Confirmação</w:t>
            </w:r>
            <w:r>
              <w:rPr>
                <w:spacing w:val="-8"/>
                <w:sz w:val="17"/>
              </w:rPr>
              <w:t> </w:t>
            </w:r>
            <w:r>
              <w:rPr>
                <w:spacing w:val="-5"/>
                <w:sz w:val="17"/>
              </w:rPr>
              <w:t>SPM</w:t>
            </w:r>
          </w:p>
        </w:tc>
      </w:tr>
    </w:tbl>
    <w:p>
      <w:pPr>
        <w:pStyle w:val="TableParagraph"/>
        <w:spacing w:after="0"/>
        <w:rPr>
          <w:sz w:val="17"/>
        </w:rPr>
        <w:sectPr>
          <w:headerReference w:type="default" r:id="rId9"/>
          <w:footerReference w:type="default" r:id="rId10"/>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0176">
                <wp:simplePos x="0" y="0"/>
                <wp:positionH relativeFrom="page">
                  <wp:posOffset>7324824</wp:posOffset>
                </wp:positionH>
                <wp:positionV relativeFrom="page">
                  <wp:posOffset>4661246</wp:posOffset>
                </wp:positionV>
                <wp:extent cx="139065" cy="553720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0176" type="#_x0000_t202" id="docshape28"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4</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99"/>
        <w:rPr>
          <w:rFonts w:ascii="Arial MT"/>
          <w:sz w:val="20"/>
        </w:rPr>
      </w:pPr>
    </w:p>
    <w:tbl>
      <w:tblPr>
        <w:tblW w:w="0" w:type="auto"/>
        <w:jc w:val="left"/>
        <w:tblInd w:w="9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24"/>
        <w:gridCol w:w="2990"/>
        <w:gridCol w:w="1966"/>
        <w:gridCol w:w="3726"/>
      </w:tblGrid>
      <w:tr>
        <w:trPr>
          <w:trHeight w:val="642" w:hRule="atLeast"/>
        </w:trPr>
        <w:tc>
          <w:tcPr>
            <w:tcW w:w="824" w:type="dxa"/>
          </w:tcPr>
          <w:p>
            <w:pPr>
              <w:pStyle w:val="TableParagraph"/>
              <w:spacing w:line="290" w:lineRule="exact" w:before="1"/>
              <w:ind w:right="214"/>
              <w:rPr>
                <w:rFonts w:ascii="Georgia"/>
                <w:b/>
                <w:sz w:val="17"/>
              </w:rPr>
            </w:pPr>
            <w:r>
              <w:rPr>
                <w:rFonts w:ascii="Georgia"/>
                <w:b/>
                <w:spacing w:val="-4"/>
                <w:sz w:val="17"/>
              </w:rPr>
              <w:t>Meta</w:t>
            </w:r>
            <w:r>
              <w:rPr>
                <w:rFonts w:ascii="Georgia"/>
                <w:b/>
                <w:sz w:val="17"/>
              </w:rPr>
              <w:t> </w:t>
            </w:r>
            <w:r>
              <w:rPr>
                <w:rFonts w:ascii="Georgia"/>
                <w:b/>
                <w:spacing w:val="-10"/>
                <w:sz w:val="17"/>
              </w:rPr>
              <w:t>1</w:t>
            </w:r>
          </w:p>
        </w:tc>
        <w:tc>
          <w:tcPr>
            <w:tcW w:w="2990" w:type="dxa"/>
          </w:tcPr>
          <w:p>
            <w:pPr>
              <w:pStyle w:val="TableParagraph"/>
              <w:spacing w:line="292" w:lineRule="exact" w:before="4"/>
              <w:rPr>
                <w:sz w:val="17"/>
              </w:rPr>
            </w:pPr>
            <w:r>
              <w:rPr>
                <w:sz w:val="17"/>
              </w:rPr>
              <w:t>Mobilizar e sensibilizar mulheres para participação nas oficinas</w:t>
            </w:r>
          </w:p>
        </w:tc>
        <w:tc>
          <w:tcPr>
            <w:tcW w:w="1966" w:type="dxa"/>
          </w:tcPr>
          <w:p>
            <w:pPr>
              <w:pStyle w:val="TableParagraph"/>
              <w:rPr>
                <w:sz w:val="17"/>
              </w:rPr>
            </w:pPr>
            <w:r>
              <w:rPr>
                <w:spacing w:val="-2"/>
                <w:sz w:val="17"/>
              </w:rPr>
              <w:t>Cumprida</w:t>
            </w:r>
          </w:p>
        </w:tc>
        <w:tc>
          <w:tcPr>
            <w:tcW w:w="3726" w:type="dxa"/>
          </w:tcPr>
          <w:p>
            <w:pPr>
              <w:pStyle w:val="TableParagraph"/>
              <w:spacing w:line="292" w:lineRule="exact" w:before="4"/>
              <w:rPr>
                <w:sz w:val="17"/>
              </w:rPr>
            </w:pPr>
            <w:r>
              <w:rPr>
                <w:sz w:val="17"/>
              </w:rPr>
              <w:t>Confirmada</w:t>
            </w:r>
            <w:r>
              <w:rPr>
                <w:spacing w:val="24"/>
                <w:sz w:val="17"/>
              </w:rPr>
              <w:t> </w:t>
            </w:r>
            <w:r>
              <w:rPr>
                <w:sz w:val="17"/>
              </w:rPr>
              <w:t>—</w:t>
            </w:r>
            <w:r>
              <w:rPr>
                <w:spacing w:val="21"/>
                <w:sz w:val="17"/>
              </w:rPr>
              <w:t> </w:t>
            </w:r>
            <w:r>
              <w:rPr>
                <w:sz w:val="17"/>
              </w:rPr>
              <w:t>participação</w:t>
            </w:r>
            <w:r>
              <w:rPr>
                <w:spacing w:val="22"/>
                <w:sz w:val="17"/>
              </w:rPr>
              <w:t> </w:t>
            </w:r>
            <w:r>
              <w:rPr>
                <w:sz w:val="17"/>
              </w:rPr>
              <w:t>efetiva</w:t>
            </w:r>
            <w:r>
              <w:rPr>
                <w:spacing w:val="22"/>
                <w:sz w:val="17"/>
              </w:rPr>
              <w:t> </w:t>
            </w:r>
            <w:r>
              <w:rPr>
                <w:sz w:val="17"/>
              </w:rPr>
              <w:t>nas</w:t>
            </w:r>
            <w:r>
              <w:rPr>
                <w:spacing w:val="21"/>
                <w:sz w:val="17"/>
              </w:rPr>
              <w:t> </w:t>
            </w:r>
            <w:r>
              <w:rPr>
                <w:sz w:val="17"/>
              </w:rPr>
              <w:t>oficinas </w:t>
            </w:r>
            <w:r>
              <w:rPr>
                <w:spacing w:val="-2"/>
                <w:sz w:val="17"/>
              </w:rPr>
              <w:t>ofertadas</w:t>
            </w:r>
          </w:p>
        </w:tc>
      </w:tr>
      <w:tr>
        <w:trPr>
          <w:trHeight w:val="642" w:hRule="atLeast"/>
        </w:trPr>
        <w:tc>
          <w:tcPr>
            <w:tcW w:w="824" w:type="dxa"/>
          </w:tcPr>
          <w:p>
            <w:pPr>
              <w:pStyle w:val="TableParagraph"/>
              <w:spacing w:line="290" w:lineRule="exact" w:before="1"/>
              <w:ind w:right="214"/>
              <w:rPr>
                <w:rFonts w:ascii="Georgia"/>
                <w:b/>
                <w:sz w:val="17"/>
              </w:rPr>
            </w:pPr>
            <w:r>
              <w:rPr>
                <w:rFonts w:ascii="Georgia"/>
                <w:b/>
                <w:spacing w:val="-4"/>
                <w:sz w:val="17"/>
              </w:rPr>
              <w:t>Meta</w:t>
            </w:r>
            <w:r>
              <w:rPr>
                <w:rFonts w:ascii="Georgia"/>
                <w:b/>
                <w:sz w:val="17"/>
              </w:rPr>
              <w:t> </w:t>
            </w:r>
            <w:r>
              <w:rPr>
                <w:rFonts w:ascii="Georgia"/>
                <w:b/>
                <w:spacing w:val="-10"/>
                <w:sz w:val="17"/>
              </w:rPr>
              <w:t>2</w:t>
            </w:r>
          </w:p>
        </w:tc>
        <w:tc>
          <w:tcPr>
            <w:tcW w:w="2990" w:type="dxa"/>
          </w:tcPr>
          <w:p>
            <w:pPr>
              <w:pStyle w:val="TableParagraph"/>
              <w:tabs>
                <w:tab w:pos="1122" w:val="left" w:leader="none"/>
                <w:tab w:pos="1602" w:val="left" w:leader="none"/>
                <w:tab w:pos="2535" w:val="left" w:leader="none"/>
              </w:tabs>
              <w:spacing w:line="292" w:lineRule="exact" w:before="4"/>
              <w:ind w:right="155"/>
              <w:rPr>
                <w:sz w:val="17"/>
              </w:rPr>
            </w:pPr>
            <w:r>
              <w:rPr>
                <w:spacing w:val="-2"/>
                <w:sz w:val="17"/>
              </w:rPr>
              <w:t>Capacitar</w:t>
            </w:r>
            <w:r>
              <w:rPr>
                <w:sz w:val="17"/>
              </w:rPr>
              <w:tab/>
            </w:r>
            <w:r>
              <w:rPr>
                <w:spacing w:val="-6"/>
                <w:sz w:val="17"/>
              </w:rPr>
              <w:t>60</w:t>
            </w:r>
            <w:r>
              <w:rPr>
                <w:sz w:val="17"/>
              </w:rPr>
              <w:tab/>
            </w:r>
            <w:r>
              <w:rPr>
                <w:spacing w:val="-2"/>
                <w:sz w:val="17"/>
              </w:rPr>
              <w:t>mulheres</w:t>
            </w:r>
            <w:r>
              <w:rPr>
                <w:sz w:val="17"/>
              </w:rPr>
              <w:tab/>
            </w:r>
            <w:r>
              <w:rPr>
                <w:spacing w:val="-4"/>
                <w:sz w:val="17"/>
              </w:rPr>
              <w:t>para</w:t>
            </w:r>
            <w:r>
              <w:rPr>
                <w:sz w:val="17"/>
              </w:rPr>
              <w:t> desenvolvimento de novas habilidades</w:t>
            </w:r>
          </w:p>
        </w:tc>
        <w:tc>
          <w:tcPr>
            <w:tcW w:w="1966" w:type="dxa"/>
          </w:tcPr>
          <w:p>
            <w:pPr>
              <w:pStyle w:val="TableParagraph"/>
              <w:tabs>
                <w:tab w:pos="1458" w:val="left" w:leader="none"/>
              </w:tabs>
              <w:spacing w:line="292" w:lineRule="exact" w:before="4"/>
              <w:ind w:right="150"/>
              <w:rPr>
                <w:sz w:val="17"/>
              </w:rPr>
            </w:pPr>
            <w:r>
              <w:rPr>
                <w:spacing w:val="-2"/>
                <w:sz w:val="17"/>
              </w:rPr>
              <w:t>Cumprida</w:t>
            </w:r>
            <w:r>
              <w:rPr>
                <w:sz w:val="17"/>
              </w:rPr>
              <w:tab/>
            </w:r>
            <w:r>
              <w:rPr>
                <w:spacing w:val="-4"/>
                <w:sz w:val="17"/>
              </w:rPr>
              <w:t>(com</w:t>
            </w:r>
            <w:r>
              <w:rPr>
                <w:sz w:val="17"/>
              </w:rPr>
              <w:t> ressalva quantitativa)</w:t>
            </w:r>
          </w:p>
        </w:tc>
        <w:tc>
          <w:tcPr>
            <w:tcW w:w="3726" w:type="dxa"/>
          </w:tcPr>
          <w:p>
            <w:pPr>
              <w:pStyle w:val="TableParagraph"/>
              <w:spacing w:line="292" w:lineRule="exact" w:before="4"/>
              <w:ind w:right="57"/>
              <w:rPr>
                <w:sz w:val="17"/>
              </w:rPr>
            </w:pPr>
            <w:r>
              <w:rPr>
                <w:sz w:val="17"/>
              </w:rPr>
              <w:t>Confirmada</w:t>
            </w:r>
            <w:r>
              <w:rPr>
                <w:spacing w:val="23"/>
                <w:sz w:val="17"/>
              </w:rPr>
              <w:t> </w:t>
            </w:r>
            <w:r>
              <w:rPr>
                <w:sz w:val="17"/>
              </w:rPr>
              <w:t>—</w:t>
            </w:r>
            <w:r>
              <w:rPr>
                <w:spacing w:val="21"/>
                <w:sz w:val="17"/>
              </w:rPr>
              <w:t> </w:t>
            </w:r>
            <w:r>
              <w:rPr>
                <w:sz w:val="17"/>
              </w:rPr>
              <w:t>51</w:t>
            </w:r>
            <w:r>
              <w:rPr>
                <w:spacing w:val="22"/>
                <w:sz w:val="17"/>
              </w:rPr>
              <w:t> </w:t>
            </w:r>
            <w:r>
              <w:rPr>
                <w:sz w:val="17"/>
              </w:rPr>
              <w:t>mulheres</w:t>
            </w:r>
            <w:r>
              <w:rPr>
                <w:spacing w:val="23"/>
                <w:sz w:val="17"/>
              </w:rPr>
              <w:t> </w:t>
            </w:r>
            <w:r>
              <w:rPr>
                <w:sz w:val="17"/>
              </w:rPr>
              <w:t>capacitadas;</w:t>
            </w:r>
            <w:r>
              <w:rPr>
                <w:spacing w:val="22"/>
                <w:sz w:val="17"/>
              </w:rPr>
              <w:t> </w:t>
            </w:r>
            <w:r>
              <w:rPr>
                <w:sz w:val="17"/>
              </w:rPr>
              <w:t>déficit de 9 participantes em relação ao mínimo previsto</w:t>
            </w:r>
          </w:p>
        </w:tc>
      </w:tr>
      <w:tr>
        <w:trPr>
          <w:trHeight w:val="643" w:hRule="atLeast"/>
        </w:trPr>
        <w:tc>
          <w:tcPr>
            <w:tcW w:w="824" w:type="dxa"/>
          </w:tcPr>
          <w:p>
            <w:pPr>
              <w:pStyle w:val="TableParagraph"/>
              <w:spacing w:line="290" w:lineRule="exact" w:before="1"/>
              <w:ind w:right="214"/>
              <w:rPr>
                <w:rFonts w:ascii="Georgia"/>
                <w:b/>
                <w:sz w:val="17"/>
              </w:rPr>
            </w:pPr>
            <w:r>
              <w:rPr>
                <w:rFonts w:ascii="Georgia"/>
                <w:b/>
                <w:spacing w:val="-4"/>
                <w:sz w:val="17"/>
              </w:rPr>
              <w:t>Meta</w:t>
            </w:r>
            <w:r>
              <w:rPr>
                <w:rFonts w:ascii="Georgia"/>
                <w:b/>
                <w:sz w:val="17"/>
              </w:rPr>
              <w:t> </w:t>
            </w:r>
            <w:r>
              <w:rPr>
                <w:rFonts w:ascii="Georgia"/>
                <w:b/>
                <w:spacing w:val="-10"/>
                <w:sz w:val="17"/>
              </w:rPr>
              <w:t>3</w:t>
            </w:r>
          </w:p>
        </w:tc>
        <w:tc>
          <w:tcPr>
            <w:tcW w:w="2990" w:type="dxa"/>
          </w:tcPr>
          <w:p>
            <w:pPr>
              <w:pStyle w:val="TableParagraph"/>
              <w:tabs>
                <w:tab w:pos="1068" w:val="left" w:leader="none"/>
                <w:tab w:pos="1788" w:val="left" w:leader="none"/>
                <w:tab w:pos="2536" w:val="left" w:leader="none"/>
              </w:tabs>
              <w:spacing w:line="292" w:lineRule="exact" w:before="4"/>
              <w:ind w:right="155"/>
              <w:rPr>
                <w:sz w:val="17"/>
              </w:rPr>
            </w:pPr>
            <w:r>
              <w:rPr>
                <w:spacing w:val="-2"/>
                <w:sz w:val="17"/>
              </w:rPr>
              <w:t>Contratar</w:t>
            </w:r>
            <w:r>
              <w:rPr>
                <w:sz w:val="17"/>
              </w:rPr>
              <w:tab/>
            </w:r>
            <w:r>
              <w:rPr>
                <w:spacing w:val="-2"/>
                <w:sz w:val="17"/>
              </w:rPr>
              <w:t>equipe</w:t>
            </w:r>
            <w:r>
              <w:rPr>
                <w:sz w:val="17"/>
              </w:rPr>
              <w:tab/>
            </w:r>
            <w:r>
              <w:rPr>
                <w:spacing w:val="-2"/>
                <w:sz w:val="17"/>
              </w:rPr>
              <w:t>técnica</w:t>
            </w:r>
            <w:r>
              <w:rPr>
                <w:sz w:val="17"/>
              </w:rPr>
              <w:tab/>
            </w:r>
            <w:r>
              <w:rPr>
                <w:spacing w:val="-4"/>
                <w:sz w:val="17"/>
              </w:rPr>
              <w:t>para</w:t>
            </w:r>
            <w:r>
              <w:rPr>
                <w:sz w:val="17"/>
              </w:rPr>
              <w:t> execução do projeto</w:t>
            </w:r>
          </w:p>
        </w:tc>
        <w:tc>
          <w:tcPr>
            <w:tcW w:w="1966" w:type="dxa"/>
          </w:tcPr>
          <w:p>
            <w:pPr>
              <w:pStyle w:val="TableParagraph"/>
              <w:tabs>
                <w:tab w:pos="1458" w:val="left" w:leader="none"/>
              </w:tabs>
              <w:spacing w:line="292" w:lineRule="exact" w:before="4"/>
              <w:ind w:right="150"/>
              <w:rPr>
                <w:sz w:val="17"/>
              </w:rPr>
            </w:pPr>
            <w:r>
              <w:rPr>
                <w:spacing w:val="-2"/>
                <w:sz w:val="17"/>
              </w:rPr>
              <w:t>Cumprida</w:t>
            </w:r>
            <w:r>
              <w:rPr>
                <w:sz w:val="17"/>
              </w:rPr>
              <w:tab/>
            </w:r>
            <w:r>
              <w:rPr>
                <w:spacing w:val="-4"/>
                <w:sz w:val="17"/>
              </w:rPr>
              <w:t>(com</w:t>
            </w:r>
            <w:r>
              <w:rPr>
                <w:sz w:val="17"/>
              </w:rPr>
              <w:t> ressalva formal)</w:t>
            </w:r>
          </w:p>
        </w:tc>
        <w:tc>
          <w:tcPr>
            <w:tcW w:w="3726" w:type="dxa"/>
          </w:tcPr>
          <w:p>
            <w:pPr>
              <w:pStyle w:val="TableParagraph"/>
              <w:spacing w:line="292" w:lineRule="exact" w:before="4"/>
              <w:rPr>
                <w:sz w:val="17"/>
              </w:rPr>
            </w:pPr>
            <w:r>
              <w:rPr>
                <w:sz w:val="17"/>
              </w:rPr>
              <w:t>Confirmada</w:t>
            </w:r>
            <w:r>
              <w:rPr>
                <w:spacing w:val="26"/>
                <w:sz w:val="17"/>
              </w:rPr>
              <w:t> </w:t>
            </w:r>
            <w:r>
              <w:rPr>
                <w:sz w:val="17"/>
              </w:rPr>
              <w:t>—</w:t>
            </w:r>
            <w:r>
              <w:rPr>
                <w:spacing w:val="23"/>
                <w:sz w:val="17"/>
              </w:rPr>
              <w:t> </w:t>
            </w:r>
            <w:r>
              <w:rPr>
                <w:sz w:val="17"/>
              </w:rPr>
              <w:t>contratação</w:t>
            </w:r>
            <w:r>
              <w:rPr>
                <w:spacing w:val="24"/>
                <w:sz w:val="17"/>
              </w:rPr>
              <w:t> </w:t>
            </w:r>
            <w:r>
              <w:rPr>
                <w:sz w:val="17"/>
              </w:rPr>
              <w:t>das</w:t>
            </w:r>
            <w:r>
              <w:rPr>
                <w:spacing w:val="23"/>
                <w:sz w:val="17"/>
              </w:rPr>
              <w:t> </w:t>
            </w:r>
            <w:r>
              <w:rPr>
                <w:sz w:val="17"/>
              </w:rPr>
              <w:t>ministrantes</w:t>
            </w:r>
            <w:r>
              <w:rPr>
                <w:spacing w:val="23"/>
                <w:sz w:val="17"/>
              </w:rPr>
              <w:t> </w:t>
            </w:r>
            <w:r>
              <w:rPr>
                <w:sz w:val="17"/>
              </w:rPr>
              <w:t>em lugar de empresas especializadas</w:t>
            </w:r>
          </w:p>
        </w:tc>
      </w:tr>
      <w:tr>
        <w:trPr>
          <w:trHeight w:val="642" w:hRule="atLeast"/>
        </w:trPr>
        <w:tc>
          <w:tcPr>
            <w:tcW w:w="824" w:type="dxa"/>
          </w:tcPr>
          <w:p>
            <w:pPr>
              <w:pStyle w:val="TableParagraph"/>
              <w:spacing w:line="290" w:lineRule="exact" w:before="1"/>
              <w:ind w:right="214"/>
              <w:rPr>
                <w:rFonts w:ascii="Georgia"/>
                <w:b/>
                <w:sz w:val="17"/>
              </w:rPr>
            </w:pPr>
            <w:r>
              <w:rPr>
                <w:rFonts w:ascii="Georgia"/>
                <w:b/>
                <w:spacing w:val="-4"/>
                <w:sz w:val="17"/>
              </w:rPr>
              <w:t>Meta</w:t>
            </w:r>
            <w:r>
              <w:rPr>
                <w:rFonts w:ascii="Georgia"/>
                <w:b/>
                <w:sz w:val="17"/>
              </w:rPr>
              <w:t> </w:t>
            </w:r>
            <w:r>
              <w:rPr>
                <w:rFonts w:ascii="Georgia"/>
                <w:b/>
                <w:spacing w:val="-10"/>
                <w:sz w:val="17"/>
              </w:rPr>
              <w:t>4</w:t>
            </w:r>
          </w:p>
        </w:tc>
        <w:tc>
          <w:tcPr>
            <w:tcW w:w="2990" w:type="dxa"/>
          </w:tcPr>
          <w:p>
            <w:pPr>
              <w:pStyle w:val="TableParagraph"/>
              <w:rPr>
                <w:sz w:val="17"/>
              </w:rPr>
            </w:pPr>
            <w:r>
              <w:rPr>
                <w:sz w:val="17"/>
              </w:rPr>
              <w:t>Realizar</w:t>
            </w:r>
            <w:r>
              <w:rPr>
                <w:spacing w:val="-5"/>
                <w:sz w:val="17"/>
              </w:rPr>
              <w:t> </w:t>
            </w:r>
            <w:r>
              <w:rPr>
                <w:sz w:val="17"/>
              </w:rPr>
              <w:t>evento</w:t>
            </w:r>
            <w:r>
              <w:rPr>
                <w:spacing w:val="-2"/>
                <w:sz w:val="17"/>
              </w:rPr>
              <w:t> </w:t>
            </w:r>
            <w:r>
              <w:rPr>
                <w:sz w:val="17"/>
              </w:rPr>
              <w:t>de</w:t>
            </w:r>
            <w:r>
              <w:rPr>
                <w:spacing w:val="-2"/>
                <w:sz w:val="17"/>
              </w:rPr>
              <w:t> encerramento</w:t>
            </w:r>
          </w:p>
        </w:tc>
        <w:tc>
          <w:tcPr>
            <w:tcW w:w="1966" w:type="dxa"/>
          </w:tcPr>
          <w:p>
            <w:pPr>
              <w:pStyle w:val="TableParagraph"/>
              <w:rPr>
                <w:sz w:val="17"/>
              </w:rPr>
            </w:pPr>
            <w:r>
              <w:rPr>
                <w:spacing w:val="-2"/>
                <w:sz w:val="17"/>
              </w:rPr>
              <w:t>Cumprida</w:t>
            </w:r>
          </w:p>
        </w:tc>
        <w:tc>
          <w:tcPr>
            <w:tcW w:w="3726" w:type="dxa"/>
          </w:tcPr>
          <w:p>
            <w:pPr>
              <w:pStyle w:val="TableParagraph"/>
              <w:spacing w:line="292" w:lineRule="exact" w:before="4"/>
              <w:rPr>
                <w:sz w:val="17"/>
              </w:rPr>
            </w:pPr>
            <w:r>
              <w:rPr>
                <w:sz w:val="17"/>
              </w:rPr>
              <w:t>Confirmada</w:t>
            </w:r>
            <w:r>
              <w:rPr>
                <w:spacing w:val="40"/>
                <w:sz w:val="17"/>
              </w:rPr>
              <w:t> </w:t>
            </w:r>
            <w:r>
              <w:rPr>
                <w:sz w:val="17"/>
              </w:rPr>
              <w:t>—</w:t>
            </w:r>
            <w:r>
              <w:rPr>
                <w:spacing w:val="40"/>
                <w:sz w:val="17"/>
              </w:rPr>
              <w:t> </w:t>
            </w:r>
            <w:r>
              <w:rPr>
                <w:sz w:val="17"/>
              </w:rPr>
              <w:t>cerimônia</w:t>
            </w:r>
            <w:r>
              <w:rPr>
                <w:spacing w:val="40"/>
                <w:sz w:val="17"/>
              </w:rPr>
              <w:t> </w:t>
            </w:r>
            <w:r>
              <w:rPr>
                <w:sz w:val="17"/>
              </w:rPr>
              <w:t>com</w:t>
            </w:r>
            <w:r>
              <w:rPr>
                <w:spacing w:val="40"/>
                <w:sz w:val="17"/>
              </w:rPr>
              <w:t> </w:t>
            </w:r>
            <w:r>
              <w:rPr>
                <w:sz w:val="17"/>
              </w:rPr>
              <w:t>exposição</w:t>
            </w:r>
            <w:r>
              <w:rPr>
                <w:spacing w:val="40"/>
                <w:sz w:val="17"/>
              </w:rPr>
              <w:t> </w:t>
            </w:r>
            <w:r>
              <w:rPr>
                <w:sz w:val="17"/>
              </w:rPr>
              <w:t>de produtos e entrega de certificados</w:t>
            </w:r>
          </w:p>
        </w:tc>
      </w:tr>
    </w:tbl>
    <w:p>
      <w:pPr>
        <w:pStyle w:val="BodyText"/>
        <w:rPr>
          <w:rFonts w:ascii="Arial MT"/>
        </w:rPr>
      </w:pPr>
    </w:p>
    <w:p>
      <w:pPr>
        <w:pStyle w:val="BodyText"/>
        <w:rPr>
          <w:rFonts w:ascii="Arial MT"/>
        </w:rPr>
      </w:pPr>
    </w:p>
    <w:p>
      <w:pPr>
        <w:pStyle w:val="BodyText"/>
        <w:rPr>
          <w:rFonts w:ascii="Arial MT"/>
        </w:rPr>
      </w:pPr>
    </w:p>
    <w:p>
      <w:pPr>
        <w:pStyle w:val="BodyText"/>
        <w:spacing w:before="53"/>
        <w:rPr>
          <w:rFonts w:ascii="Arial MT"/>
        </w:rPr>
      </w:pPr>
    </w:p>
    <w:p>
      <w:pPr>
        <w:pStyle w:val="Heading3"/>
        <w:numPr>
          <w:ilvl w:val="1"/>
          <w:numId w:val="2"/>
        </w:numPr>
        <w:tabs>
          <w:tab w:pos="887" w:val="left" w:leader="none"/>
        </w:tabs>
        <w:spacing w:line="240" w:lineRule="auto" w:before="0" w:after="0"/>
        <w:ind w:left="887" w:right="0" w:hanging="348"/>
        <w:jc w:val="left"/>
      </w:pPr>
      <w:r>
        <w:rPr/>
        <w:t>Ações</w:t>
      </w:r>
      <w:r>
        <w:rPr>
          <w:spacing w:val="-5"/>
        </w:rPr>
        <w:t> </w:t>
      </w:r>
      <w:r>
        <w:rPr/>
        <w:t>Executadas</w:t>
      </w:r>
      <w:r>
        <w:rPr>
          <w:spacing w:val="-5"/>
        </w:rPr>
        <w:t> </w:t>
      </w:r>
      <w:r>
        <w:rPr>
          <w:spacing w:val="-2"/>
        </w:rPr>
        <w:t>Comprovadas</w:t>
      </w:r>
    </w:p>
    <w:p>
      <w:pPr>
        <w:pStyle w:val="ListParagraph"/>
        <w:numPr>
          <w:ilvl w:val="2"/>
          <w:numId w:val="2"/>
        </w:numPr>
        <w:tabs>
          <w:tab w:pos="259" w:val="left" w:leader="none"/>
        </w:tabs>
        <w:spacing w:line="240" w:lineRule="auto" w:before="242" w:after="0"/>
        <w:ind w:left="259" w:right="2382" w:hanging="259"/>
        <w:jc w:val="right"/>
        <w:rPr>
          <w:b/>
          <w:sz w:val="24"/>
        </w:rPr>
      </w:pPr>
      <w:r>
        <w:rPr>
          <w:b/>
          <w:sz w:val="24"/>
        </w:rPr>
        <w:t>Encontros</w:t>
      </w:r>
      <w:r>
        <w:rPr>
          <w:b/>
          <w:spacing w:val="-6"/>
          <w:sz w:val="24"/>
        </w:rPr>
        <w:t> </w:t>
      </w:r>
      <w:r>
        <w:rPr>
          <w:b/>
          <w:sz w:val="24"/>
        </w:rPr>
        <w:t>de</w:t>
      </w:r>
      <w:r>
        <w:rPr>
          <w:b/>
          <w:spacing w:val="-5"/>
          <w:sz w:val="24"/>
        </w:rPr>
        <w:t> </w:t>
      </w:r>
      <w:r>
        <w:rPr>
          <w:b/>
          <w:sz w:val="24"/>
        </w:rPr>
        <w:t>sensibilização</w:t>
      </w:r>
      <w:r>
        <w:rPr>
          <w:b/>
          <w:spacing w:val="-4"/>
          <w:sz w:val="24"/>
        </w:rPr>
        <w:t> </w:t>
      </w:r>
      <w:r>
        <w:rPr>
          <w:b/>
          <w:sz w:val="24"/>
        </w:rPr>
        <w:t>e</w:t>
      </w:r>
      <w:r>
        <w:rPr>
          <w:b/>
          <w:spacing w:val="-5"/>
          <w:sz w:val="24"/>
        </w:rPr>
        <w:t> </w:t>
      </w:r>
      <w:r>
        <w:rPr>
          <w:b/>
          <w:sz w:val="24"/>
        </w:rPr>
        <w:t>inscrição</w:t>
      </w:r>
      <w:r>
        <w:rPr>
          <w:b/>
          <w:spacing w:val="-4"/>
          <w:sz w:val="24"/>
        </w:rPr>
        <w:t> </w:t>
      </w:r>
      <w:r>
        <w:rPr>
          <w:b/>
          <w:sz w:val="24"/>
        </w:rPr>
        <w:t>das</w:t>
      </w:r>
      <w:r>
        <w:rPr>
          <w:b/>
          <w:spacing w:val="-4"/>
          <w:sz w:val="24"/>
        </w:rPr>
        <w:t> </w:t>
      </w:r>
      <w:r>
        <w:rPr>
          <w:b/>
          <w:sz w:val="24"/>
        </w:rPr>
        <w:t>participantes</w:t>
      </w:r>
      <w:r>
        <w:rPr>
          <w:b/>
          <w:spacing w:val="-4"/>
          <w:sz w:val="24"/>
        </w:rPr>
        <w:t> </w:t>
      </w:r>
      <w:r>
        <w:rPr>
          <w:b/>
          <w:sz w:val="24"/>
        </w:rPr>
        <w:t>(Meta</w:t>
      </w:r>
      <w:r>
        <w:rPr>
          <w:b/>
          <w:spacing w:val="-2"/>
          <w:sz w:val="24"/>
        </w:rPr>
        <w:t> </w:t>
      </w:r>
      <w:r>
        <w:rPr>
          <w:b/>
          <w:spacing w:val="-5"/>
          <w:sz w:val="24"/>
        </w:rPr>
        <w:t>1)</w:t>
      </w:r>
    </w:p>
    <w:p>
      <w:pPr>
        <w:pStyle w:val="BodyText"/>
        <w:spacing w:before="72"/>
        <w:rPr>
          <w:b/>
        </w:rPr>
      </w:pPr>
    </w:p>
    <w:p>
      <w:pPr>
        <w:pStyle w:val="BodyText"/>
        <w:spacing w:line="360" w:lineRule="auto"/>
        <w:ind w:left="569" w:right="556" w:firstLine="1418"/>
        <w:jc w:val="both"/>
      </w:pPr>
      <w:r>
        <w:rPr/>
        <w:t>Conforme narrado no Relatório Final da ASSCOMB (Folha 25), foram promovidos encontros de sensibilização com rodas de conversa e divulgação nas redes da associação, possibilitando a mobilização,</w:t>
      </w:r>
      <w:r>
        <w:rPr>
          <w:spacing w:val="-1"/>
        </w:rPr>
        <w:t> </w:t>
      </w:r>
      <w:r>
        <w:rPr/>
        <w:t>o</w:t>
      </w:r>
      <w:r>
        <w:rPr>
          <w:spacing w:val="-1"/>
        </w:rPr>
        <w:t> </w:t>
      </w:r>
      <w:r>
        <w:rPr/>
        <w:t>esclarecimento</w:t>
      </w:r>
      <w:r>
        <w:rPr>
          <w:spacing w:val="-1"/>
        </w:rPr>
        <w:t> </w:t>
      </w:r>
      <w:r>
        <w:rPr/>
        <w:t>e</w:t>
      </w:r>
      <w:r>
        <w:rPr>
          <w:spacing w:val="-3"/>
        </w:rPr>
        <w:t> </w:t>
      </w:r>
      <w:r>
        <w:rPr/>
        <w:t>a</w:t>
      </w:r>
      <w:r>
        <w:rPr>
          <w:spacing w:val="-1"/>
        </w:rPr>
        <w:t> </w:t>
      </w:r>
      <w:r>
        <w:rPr/>
        <w:t>inscrição</w:t>
      </w:r>
      <w:r>
        <w:rPr>
          <w:spacing w:val="-1"/>
        </w:rPr>
        <w:t> </w:t>
      </w:r>
      <w:r>
        <w:rPr/>
        <w:t>das</w:t>
      </w:r>
      <w:r>
        <w:rPr>
          <w:spacing w:val="-2"/>
        </w:rPr>
        <w:t> </w:t>
      </w:r>
      <w:r>
        <w:rPr/>
        <w:t>interessadas.</w:t>
      </w:r>
      <w:r>
        <w:rPr>
          <w:spacing w:val="-14"/>
        </w:rPr>
        <w:t> </w:t>
      </w:r>
      <w:r>
        <w:rPr/>
        <w:t>A</w:t>
      </w:r>
      <w:r>
        <w:rPr>
          <w:spacing w:val="-15"/>
        </w:rPr>
        <w:t> </w:t>
      </w:r>
      <w:r>
        <w:rPr/>
        <w:t>visita</w:t>
      </w:r>
      <w:r>
        <w:rPr>
          <w:spacing w:val="-1"/>
        </w:rPr>
        <w:t> </w:t>
      </w:r>
      <w:r>
        <w:rPr/>
        <w:t>técnica</w:t>
      </w:r>
      <w:r>
        <w:rPr>
          <w:spacing w:val="-1"/>
        </w:rPr>
        <w:t> </w:t>
      </w:r>
      <w:r>
        <w:rPr/>
        <w:t>de </w:t>
      </w:r>
      <w:r>
        <w:rPr>
          <w:b/>
        </w:rPr>
        <w:t>26/11/2025 </w:t>
      </w:r>
      <w:r>
        <w:rPr/>
        <w:t>(Folha</w:t>
      </w:r>
      <w:r>
        <w:rPr>
          <w:spacing w:val="-1"/>
        </w:rPr>
        <w:t> </w:t>
      </w:r>
      <w:r>
        <w:rPr/>
        <w:t>44/45) corroborou a realização desta etapa, mediante análise de material de divulgação e da </w:t>
      </w:r>
      <w:r>
        <w:rPr>
          <w:b/>
        </w:rPr>
        <w:t>lista de inscritas no curso</w:t>
      </w:r>
      <w:r>
        <w:rPr/>
        <w:t>, além de diálogos com a instrutora responsável e com a Presidente da</w:t>
      </w:r>
      <w:r>
        <w:rPr>
          <w:spacing w:val="-6"/>
        </w:rPr>
        <w:t> </w:t>
      </w:r>
      <w:r>
        <w:rPr/>
        <w:t>ASSCOMB.</w:t>
      </w:r>
    </w:p>
    <w:p>
      <w:pPr>
        <w:pStyle w:val="Heading3"/>
        <w:spacing w:before="210"/>
      </w:pPr>
      <w:r>
        <w:rPr/>
        <w:t>Comprovações</w:t>
      </w:r>
      <w:r>
        <w:rPr>
          <w:spacing w:val="-9"/>
        </w:rPr>
        <w:t> </w:t>
      </w:r>
      <w:r>
        <w:rPr/>
        <w:t>juntadas</w:t>
      </w:r>
      <w:r>
        <w:rPr>
          <w:spacing w:val="-7"/>
        </w:rPr>
        <w:t> </w:t>
      </w:r>
      <w:r>
        <w:rPr/>
        <w:t>ao</w:t>
      </w:r>
      <w:r>
        <w:rPr>
          <w:spacing w:val="-6"/>
        </w:rPr>
        <w:t> </w:t>
      </w:r>
      <w:r>
        <w:rPr>
          <w:spacing w:val="-2"/>
        </w:rPr>
        <w:t>processo:</w:t>
      </w:r>
    </w:p>
    <w:p>
      <w:pPr>
        <w:pStyle w:val="BodyText"/>
        <w:spacing w:before="177"/>
        <w:rPr>
          <w:b/>
        </w:rPr>
      </w:pPr>
    </w:p>
    <w:p>
      <w:pPr>
        <w:pStyle w:val="ListParagraph"/>
        <w:numPr>
          <w:ilvl w:val="0"/>
          <w:numId w:val="3"/>
        </w:numPr>
        <w:tabs>
          <w:tab w:pos="719" w:val="left" w:leader="none"/>
        </w:tabs>
        <w:spacing w:line="240" w:lineRule="auto" w:before="0" w:after="0"/>
        <w:ind w:left="719" w:right="2408" w:hanging="719"/>
        <w:jc w:val="right"/>
        <w:rPr>
          <w:sz w:val="24"/>
        </w:rPr>
      </w:pPr>
      <w:r>
        <w:rPr>
          <w:sz w:val="24"/>
        </w:rPr>
        <w:t>Lista</w:t>
      </w:r>
      <w:r>
        <w:rPr>
          <w:spacing w:val="-5"/>
          <w:sz w:val="24"/>
        </w:rPr>
        <w:t> </w:t>
      </w:r>
      <w:r>
        <w:rPr>
          <w:sz w:val="24"/>
        </w:rPr>
        <w:t>de</w:t>
      </w:r>
      <w:r>
        <w:rPr>
          <w:spacing w:val="-5"/>
          <w:sz w:val="24"/>
        </w:rPr>
        <w:t> </w:t>
      </w:r>
      <w:r>
        <w:rPr>
          <w:sz w:val="24"/>
        </w:rPr>
        <w:t>inscritas</w:t>
      </w:r>
      <w:r>
        <w:rPr>
          <w:spacing w:val="-3"/>
          <w:sz w:val="24"/>
        </w:rPr>
        <w:t> </w:t>
      </w:r>
      <w:r>
        <w:rPr>
          <w:sz w:val="24"/>
        </w:rPr>
        <w:t>verificada</w:t>
      </w:r>
      <w:r>
        <w:rPr>
          <w:spacing w:val="-3"/>
          <w:sz w:val="24"/>
        </w:rPr>
        <w:t> </w:t>
      </w:r>
      <w:r>
        <w:rPr>
          <w:sz w:val="24"/>
        </w:rPr>
        <w:t>durante</w:t>
      </w:r>
      <w:r>
        <w:rPr>
          <w:spacing w:val="-3"/>
          <w:sz w:val="24"/>
        </w:rPr>
        <w:t> </w:t>
      </w:r>
      <w:r>
        <w:rPr>
          <w:sz w:val="24"/>
        </w:rPr>
        <w:t>a</w:t>
      </w:r>
      <w:r>
        <w:rPr>
          <w:spacing w:val="-4"/>
          <w:sz w:val="24"/>
        </w:rPr>
        <w:t> </w:t>
      </w:r>
      <w:r>
        <w:rPr>
          <w:sz w:val="24"/>
        </w:rPr>
        <w:t>visita</w:t>
      </w:r>
      <w:r>
        <w:rPr>
          <w:spacing w:val="-3"/>
          <w:sz w:val="24"/>
        </w:rPr>
        <w:t> </w:t>
      </w:r>
      <w:r>
        <w:rPr>
          <w:sz w:val="24"/>
        </w:rPr>
        <w:t>in</w:t>
      </w:r>
      <w:r>
        <w:rPr>
          <w:spacing w:val="-4"/>
          <w:sz w:val="24"/>
        </w:rPr>
        <w:t> </w:t>
      </w:r>
      <w:r>
        <w:rPr>
          <w:sz w:val="24"/>
        </w:rPr>
        <w:t>loco</w:t>
      </w:r>
      <w:r>
        <w:rPr>
          <w:spacing w:val="-3"/>
          <w:sz w:val="24"/>
        </w:rPr>
        <w:t> </w:t>
      </w:r>
      <w:r>
        <w:rPr>
          <w:sz w:val="24"/>
        </w:rPr>
        <w:t>de</w:t>
      </w:r>
      <w:r>
        <w:rPr>
          <w:spacing w:val="-4"/>
          <w:sz w:val="24"/>
        </w:rPr>
        <w:t> </w:t>
      </w:r>
      <w:r>
        <w:rPr>
          <w:sz w:val="24"/>
        </w:rPr>
        <w:t>26/11/2025</w:t>
      </w:r>
      <w:r>
        <w:rPr>
          <w:spacing w:val="-4"/>
          <w:sz w:val="24"/>
        </w:rPr>
        <w:t> </w:t>
      </w:r>
      <w:r>
        <w:rPr>
          <w:sz w:val="24"/>
        </w:rPr>
        <w:t>(Folha</w:t>
      </w:r>
      <w:r>
        <w:rPr>
          <w:spacing w:val="-2"/>
          <w:sz w:val="24"/>
        </w:rPr>
        <w:t> </w:t>
      </w:r>
      <w:r>
        <w:rPr>
          <w:spacing w:val="-4"/>
          <w:sz w:val="24"/>
        </w:rPr>
        <w:t>44);</w:t>
      </w:r>
    </w:p>
    <w:p>
      <w:pPr>
        <w:pStyle w:val="BodyText"/>
        <w:spacing w:before="82"/>
      </w:pPr>
    </w:p>
    <w:p>
      <w:pPr>
        <w:pStyle w:val="ListParagraph"/>
        <w:numPr>
          <w:ilvl w:val="0"/>
          <w:numId w:val="3"/>
        </w:numPr>
        <w:tabs>
          <w:tab w:pos="1469" w:val="left" w:leader="none"/>
        </w:tabs>
        <w:spacing w:line="240" w:lineRule="auto" w:before="0" w:after="0"/>
        <w:ind w:left="1469" w:right="0" w:hanging="719"/>
        <w:jc w:val="left"/>
        <w:rPr>
          <w:sz w:val="24"/>
        </w:rPr>
      </w:pPr>
      <w:r>
        <w:rPr>
          <w:sz w:val="24"/>
        </w:rPr>
        <w:t>Registros</w:t>
      </w:r>
      <w:r>
        <w:rPr>
          <w:spacing w:val="-5"/>
          <w:sz w:val="24"/>
        </w:rPr>
        <w:t> </w:t>
      </w:r>
      <w:r>
        <w:rPr>
          <w:sz w:val="24"/>
        </w:rPr>
        <w:t>fotográficos</w:t>
      </w:r>
      <w:r>
        <w:rPr>
          <w:spacing w:val="-7"/>
          <w:sz w:val="24"/>
        </w:rPr>
        <w:t> </w:t>
      </w:r>
      <w:r>
        <w:rPr>
          <w:sz w:val="24"/>
        </w:rPr>
        <w:t>dos</w:t>
      </w:r>
      <w:r>
        <w:rPr>
          <w:spacing w:val="-6"/>
          <w:sz w:val="24"/>
        </w:rPr>
        <w:t> </w:t>
      </w:r>
      <w:r>
        <w:rPr>
          <w:sz w:val="24"/>
        </w:rPr>
        <w:t>encontros</w:t>
      </w:r>
      <w:r>
        <w:rPr>
          <w:spacing w:val="-5"/>
          <w:sz w:val="24"/>
        </w:rPr>
        <w:t> </w:t>
      </w:r>
      <w:r>
        <w:rPr>
          <w:sz w:val="24"/>
        </w:rPr>
        <w:t>(Folhas</w:t>
      </w:r>
      <w:r>
        <w:rPr>
          <w:spacing w:val="-4"/>
          <w:sz w:val="24"/>
        </w:rPr>
        <w:t> </w:t>
      </w:r>
      <w:r>
        <w:rPr>
          <w:sz w:val="24"/>
        </w:rPr>
        <w:t>28–</w:t>
      </w:r>
      <w:r>
        <w:rPr>
          <w:spacing w:val="-4"/>
          <w:sz w:val="24"/>
        </w:rPr>
        <w:t>40).</w:t>
      </w:r>
    </w:p>
    <w:p>
      <w:pPr>
        <w:pStyle w:val="BodyText"/>
      </w:pPr>
    </w:p>
    <w:p>
      <w:pPr>
        <w:pStyle w:val="BodyText"/>
        <w:spacing w:before="49"/>
      </w:pPr>
    </w:p>
    <w:p>
      <w:pPr>
        <w:pStyle w:val="Heading3"/>
        <w:numPr>
          <w:ilvl w:val="2"/>
          <w:numId w:val="2"/>
        </w:numPr>
        <w:tabs>
          <w:tab w:pos="2261" w:val="left" w:leader="none"/>
        </w:tabs>
        <w:spacing w:line="240" w:lineRule="auto" w:before="0" w:after="0"/>
        <w:ind w:left="2261" w:right="0" w:hanging="273"/>
        <w:jc w:val="left"/>
      </w:pPr>
      <w:r>
        <w:rPr/>
        <w:t>Cursos</w:t>
      </w:r>
      <w:r>
        <w:rPr>
          <w:spacing w:val="-7"/>
        </w:rPr>
        <w:t> </w:t>
      </w:r>
      <w:r>
        <w:rPr/>
        <w:t>práticos</w:t>
      </w:r>
      <w:r>
        <w:rPr>
          <w:spacing w:val="-4"/>
        </w:rPr>
        <w:t> </w:t>
      </w:r>
      <w:r>
        <w:rPr/>
        <w:t>de</w:t>
      </w:r>
      <w:r>
        <w:rPr>
          <w:spacing w:val="-4"/>
        </w:rPr>
        <w:t> </w:t>
      </w:r>
      <w:r>
        <w:rPr/>
        <w:t>manicure,</w:t>
      </w:r>
      <w:r>
        <w:rPr>
          <w:spacing w:val="-5"/>
        </w:rPr>
        <w:t> </w:t>
      </w:r>
      <w:r>
        <w:rPr/>
        <w:t>design</w:t>
      </w:r>
      <w:r>
        <w:rPr>
          <w:spacing w:val="-4"/>
        </w:rPr>
        <w:t> </w:t>
      </w:r>
      <w:r>
        <w:rPr/>
        <w:t>de</w:t>
      </w:r>
      <w:r>
        <w:rPr>
          <w:spacing w:val="-4"/>
        </w:rPr>
        <w:t> </w:t>
      </w:r>
      <w:r>
        <w:rPr/>
        <w:t>sobrancelhas</w:t>
      </w:r>
      <w:r>
        <w:rPr>
          <w:spacing w:val="-4"/>
        </w:rPr>
        <w:t> </w:t>
      </w:r>
      <w:r>
        <w:rPr/>
        <w:t>e</w:t>
      </w:r>
      <w:r>
        <w:rPr>
          <w:spacing w:val="-5"/>
        </w:rPr>
        <w:t> </w:t>
      </w:r>
      <w:r>
        <w:rPr/>
        <w:t>crochê</w:t>
      </w:r>
      <w:r>
        <w:rPr>
          <w:spacing w:val="-5"/>
        </w:rPr>
        <w:t> </w:t>
      </w:r>
      <w:r>
        <w:rPr/>
        <w:t>(Meta</w:t>
      </w:r>
      <w:r>
        <w:rPr>
          <w:spacing w:val="-3"/>
        </w:rPr>
        <w:t> </w:t>
      </w:r>
      <w:r>
        <w:rPr>
          <w:spacing w:val="-5"/>
        </w:rPr>
        <w:t>2)</w:t>
      </w:r>
    </w:p>
    <w:p>
      <w:pPr>
        <w:pStyle w:val="BodyText"/>
        <w:spacing w:before="72"/>
        <w:rPr>
          <w:b/>
        </w:rPr>
      </w:pPr>
    </w:p>
    <w:p>
      <w:pPr>
        <w:pStyle w:val="BodyText"/>
        <w:spacing w:line="360" w:lineRule="auto"/>
        <w:ind w:left="569" w:right="556" w:firstLine="1418"/>
        <w:jc w:val="both"/>
      </w:pPr>
      <w:r>
        <w:rPr/>
        <w:t>O Plano de Trabalho (Folhas 19–21) previu três cursos com carga horária de </w:t>
      </w:r>
      <w:r>
        <w:rPr>
          <w:b/>
        </w:rPr>
        <w:t>16 horas cada</w:t>
      </w:r>
      <w:r>
        <w:rPr/>
        <w:t>, ministrados em turmas de 20 alunas, com a seguinte programação semanal: manicure/pedicure às terças-feiras, design de sobrancelhas às quartas-feiras e crochê às quintas-feiras.</w:t>
      </w:r>
    </w:p>
    <w:p>
      <w:pPr>
        <w:pStyle w:val="BodyText"/>
        <w:spacing w:line="360" w:lineRule="auto" w:before="210"/>
        <w:ind w:left="569" w:right="558" w:firstLine="1418"/>
        <w:jc w:val="both"/>
      </w:pPr>
      <w:r>
        <w:rPr/>
        <w:t>O Relatório Final da ASSCOMB (Folha 26) registra que </w:t>
      </w:r>
      <w:r>
        <w:rPr>
          <w:b/>
        </w:rPr>
        <w:t>51 mulheres </w:t>
      </w:r>
      <w:r>
        <w:rPr/>
        <w:t>participaram do projeto</w:t>
      </w:r>
      <w:r>
        <w:rPr>
          <w:spacing w:val="17"/>
        </w:rPr>
        <w:t> </w:t>
      </w:r>
      <w:r>
        <w:rPr/>
        <w:t>—</w:t>
      </w:r>
      <w:r>
        <w:rPr>
          <w:spacing w:val="17"/>
        </w:rPr>
        <w:t> </w:t>
      </w:r>
      <w:r>
        <w:rPr/>
        <w:t>número</w:t>
      </w:r>
      <w:r>
        <w:rPr>
          <w:spacing w:val="19"/>
        </w:rPr>
        <w:t> </w:t>
      </w:r>
      <w:r>
        <w:rPr/>
        <w:t>inferior</w:t>
      </w:r>
      <w:r>
        <w:rPr>
          <w:spacing w:val="19"/>
        </w:rPr>
        <w:t> </w:t>
      </w:r>
      <w:r>
        <w:rPr/>
        <w:t>à</w:t>
      </w:r>
      <w:r>
        <w:rPr>
          <w:spacing w:val="16"/>
        </w:rPr>
        <w:t> </w:t>
      </w:r>
      <w:r>
        <w:rPr/>
        <w:t>meta</w:t>
      </w:r>
      <w:r>
        <w:rPr>
          <w:spacing w:val="16"/>
        </w:rPr>
        <w:t> </w:t>
      </w:r>
      <w:r>
        <w:rPr/>
        <w:t>de</w:t>
      </w:r>
      <w:r>
        <w:rPr>
          <w:spacing w:val="16"/>
        </w:rPr>
        <w:t> </w:t>
      </w:r>
      <w:r>
        <w:rPr/>
        <w:t>60</w:t>
      </w:r>
      <w:r>
        <w:rPr>
          <w:spacing w:val="17"/>
        </w:rPr>
        <w:t> </w:t>
      </w:r>
      <w:r>
        <w:rPr/>
        <w:t>previstas</w:t>
      </w:r>
      <w:r>
        <w:rPr>
          <w:spacing w:val="17"/>
        </w:rPr>
        <w:t> </w:t>
      </w:r>
      <w:r>
        <w:rPr/>
        <w:t>no</w:t>
      </w:r>
      <w:r>
        <w:rPr>
          <w:spacing w:val="17"/>
        </w:rPr>
        <w:t> </w:t>
      </w:r>
      <w:r>
        <w:rPr/>
        <w:t>Plano</w:t>
      </w:r>
      <w:r>
        <w:rPr>
          <w:spacing w:val="17"/>
        </w:rPr>
        <w:t> </w:t>
      </w:r>
      <w:r>
        <w:rPr/>
        <w:t>de</w:t>
      </w:r>
      <w:r>
        <w:rPr>
          <w:spacing w:val="12"/>
        </w:rPr>
        <w:t> </w:t>
      </w:r>
      <w:r>
        <w:rPr/>
        <w:t>Trabalho.</w:t>
      </w:r>
      <w:r>
        <w:rPr>
          <w:spacing w:val="17"/>
        </w:rPr>
        <w:t> </w:t>
      </w:r>
      <w:r>
        <w:rPr/>
        <w:t>Essa</w:t>
      </w:r>
      <w:r>
        <w:rPr>
          <w:spacing w:val="16"/>
        </w:rPr>
        <w:t> </w:t>
      </w:r>
      <w:r>
        <w:rPr/>
        <w:t>diferença</w:t>
      </w:r>
      <w:r>
        <w:rPr>
          <w:spacing w:val="16"/>
        </w:rPr>
        <w:t> </w:t>
      </w:r>
      <w:r>
        <w:rPr/>
        <w:t>foi</w:t>
      </w:r>
      <w:r>
        <w:rPr>
          <w:spacing w:val="18"/>
        </w:rPr>
        <w:t> </w:t>
      </w:r>
      <w:r>
        <w:rPr/>
        <w:t>registrada</w:t>
      </w:r>
      <w:r>
        <w:rPr>
          <w:spacing w:val="18"/>
        </w:rPr>
        <w:t> </w:t>
      </w:r>
      <w:r>
        <w:rPr/>
        <w:t>e</w:t>
      </w:r>
    </w:p>
    <w:p>
      <w:pPr>
        <w:pStyle w:val="BodyText"/>
        <w:spacing w:after="0" w:line="360" w:lineRule="auto"/>
        <w:jc w:val="both"/>
        <w:sectPr>
          <w:headerReference w:type="default" r:id="rId11"/>
          <w:footerReference w:type="default" r:id="rId12"/>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0688">
                <wp:simplePos x="0" y="0"/>
                <wp:positionH relativeFrom="page">
                  <wp:posOffset>7324824</wp:posOffset>
                </wp:positionH>
                <wp:positionV relativeFrom="page">
                  <wp:posOffset>4661246</wp:posOffset>
                </wp:positionV>
                <wp:extent cx="139065" cy="55372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0688" type="#_x0000_t202" id="docshape35"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5</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BodyText"/>
        <w:spacing w:line="360" w:lineRule="auto" w:before="1"/>
        <w:ind w:left="569" w:right="561"/>
        <w:jc w:val="both"/>
      </w:pPr>
      <w:r>
        <w:rPr/>
        <w:t>confirmada pelo Relatório Técnico da SPM (Folha 42), que reconheceu a "participação efetiva das inscritas" em todos os três cursos, observando que os cursos foram concluídos conforme planejado, conforme verificado na visita in loco de </w:t>
      </w:r>
      <w:r>
        <w:rPr>
          <w:b/>
        </w:rPr>
        <w:t>30/12/2025 </w:t>
      </w:r>
      <w:r>
        <w:rPr/>
        <w:t>(Folha 48/49).</w:t>
      </w:r>
    </w:p>
    <w:p>
      <w:pPr>
        <w:pStyle w:val="Heading3"/>
        <w:spacing w:before="210"/>
      </w:pPr>
      <w:r>
        <w:rPr/>
        <w:t>Comprovações</w:t>
      </w:r>
      <w:r>
        <w:rPr>
          <w:spacing w:val="-9"/>
        </w:rPr>
        <w:t> </w:t>
      </w:r>
      <w:r>
        <w:rPr/>
        <w:t>juntadas</w:t>
      </w:r>
      <w:r>
        <w:rPr>
          <w:spacing w:val="-7"/>
        </w:rPr>
        <w:t> </w:t>
      </w:r>
      <w:r>
        <w:rPr/>
        <w:t>ao</w:t>
      </w:r>
      <w:r>
        <w:rPr>
          <w:spacing w:val="-6"/>
        </w:rPr>
        <w:t> </w:t>
      </w:r>
      <w:r>
        <w:rPr>
          <w:spacing w:val="-2"/>
        </w:rPr>
        <w:t>processo:</w:t>
      </w:r>
    </w:p>
    <w:p>
      <w:pPr>
        <w:pStyle w:val="BodyText"/>
        <w:spacing w:before="176"/>
        <w:rPr>
          <w:b/>
        </w:rPr>
      </w:pPr>
    </w:p>
    <w:p>
      <w:pPr>
        <w:pStyle w:val="ListParagraph"/>
        <w:numPr>
          <w:ilvl w:val="0"/>
          <w:numId w:val="3"/>
        </w:numPr>
        <w:tabs>
          <w:tab w:pos="1110" w:val="left" w:leader="none"/>
          <w:tab w:pos="1469" w:val="left" w:leader="none"/>
        </w:tabs>
        <w:spacing w:line="352" w:lineRule="auto" w:before="1" w:after="0"/>
        <w:ind w:left="1110" w:right="560" w:hanging="360"/>
        <w:jc w:val="both"/>
        <w:rPr>
          <w:sz w:val="24"/>
        </w:rPr>
      </w:pPr>
      <w:r>
        <w:rPr>
          <w:sz w:val="24"/>
        </w:rPr>
        <w:tab/>
      </w:r>
      <w:r>
        <w:rPr>
          <w:b/>
          <w:sz w:val="24"/>
        </w:rPr>
        <w:t>Listas de presença </w:t>
      </w:r>
      <w:r>
        <w:rPr>
          <w:sz w:val="24"/>
        </w:rPr>
        <w:t>dos cursos de Manicure/Pedicure, datadas de 26/11/2025 (Folha 78) e 03/12/2025 (Folha 79), com registro nominal, CPF e assinatura das alunas;</w:t>
      </w:r>
    </w:p>
    <w:p>
      <w:pPr>
        <w:pStyle w:val="ListParagraph"/>
        <w:numPr>
          <w:ilvl w:val="0"/>
          <w:numId w:val="3"/>
        </w:numPr>
        <w:tabs>
          <w:tab w:pos="1110" w:val="left" w:leader="none"/>
          <w:tab w:pos="1469" w:val="left" w:leader="none"/>
        </w:tabs>
        <w:spacing w:line="355" w:lineRule="auto" w:before="218" w:after="0"/>
        <w:ind w:left="1110" w:right="559" w:hanging="360"/>
        <w:jc w:val="both"/>
        <w:rPr>
          <w:sz w:val="24"/>
        </w:rPr>
      </w:pPr>
      <w:r>
        <w:rPr>
          <w:sz w:val="24"/>
        </w:rPr>
        <w:tab/>
      </w:r>
      <w:r>
        <w:rPr>
          <w:b/>
          <w:sz w:val="24"/>
        </w:rPr>
        <w:t>Registros fotográficos </w:t>
      </w:r>
      <w:r>
        <w:rPr>
          <w:sz w:val="24"/>
        </w:rPr>
        <w:t>das atividades práticas nos três eixos formativos (Folhas 28–40), incluindo publicações em redes sociais com registros das capacitações, certificados e evento de </w:t>
      </w:r>
      <w:r>
        <w:rPr>
          <w:spacing w:val="-2"/>
          <w:sz w:val="24"/>
        </w:rPr>
        <w:t>encerramento;</w:t>
      </w:r>
    </w:p>
    <w:p>
      <w:pPr>
        <w:pStyle w:val="ListParagraph"/>
        <w:numPr>
          <w:ilvl w:val="0"/>
          <w:numId w:val="3"/>
        </w:numPr>
        <w:tabs>
          <w:tab w:pos="1110" w:val="left" w:leader="none"/>
          <w:tab w:pos="1469" w:val="left" w:leader="none"/>
        </w:tabs>
        <w:spacing w:line="352" w:lineRule="auto" w:before="218" w:after="0"/>
        <w:ind w:left="1110" w:right="562" w:hanging="360"/>
        <w:jc w:val="both"/>
        <w:rPr>
          <w:sz w:val="24"/>
        </w:rPr>
      </w:pPr>
      <w:r>
        <w:rPr>
          <w:sz w:val="24"/>
        </w:rPr>
        <w:tab/>
      </w:r>
      <w:r>
        <w:rPr>
          <w:b/>
          <w:sz w:val="24"/>
        </w:rPr>
        <w:t>Certificados </w:t>
      </w:r>
      <w:r>
        <w:rPr>
          <w:sz w:val="24"/>
        </w:rPr>
        <w:t>conferidos pela Diretora da SPM, Danielle Garcia Alves, conforme publicações fotográficas registradas (Folha 33–35);</w:t>
      </w:r>
    </w:p>
    <w:p>
      <w:pPr>
        <w:pStyle w:val="ListParagraph"/>
        <w:numPr>
          <w:ilvl w:val="0"/>
          <w:numId w:val="3"/>
        </w:numPr>
        <w:tabs>
          <w:tab w:pos="1469" w:val="left" w:leader="none"/>
        </w:tabs>
        <w:spacing w:line="240" w:lineRule="auto" w:before="218" w:after="0"/>
        <w:ind w:left="1469" w:right="0" w:hanging="719"/>
        <w:jc w:val="left"/>
        <w:rPr>
          <w:sz w:val="24"/>
        </w:rPr>
      </w:pPr>
      <w:r>
        <w:rPr>
          <w:b/>
          <w:sz w:val="24"/>
        </w:rPr>
        <w:t>Lista</w:t>
      </w:r>
      <w:r>
        <w:rPr>
          <w:b/>
          <w:spacing w:val="-4"/>
          <w:sz w:val="24"/>
        </w:rPr>
        <w:t> </w:t>
      </w:r>
      <w:r>
        <w:rPr>
          <w:b/>
          <w:sz w:val="24"/>
        </w:rPr>
        <w:t>de</w:t>
      </w:r>
      <w:r>
        <w:rPr>
          <w:b/>
          <w:spacing w:val="-4"/>
          <w:sz w:val="24"/>
        </w:rPr>
        <w:t> </w:t>
      </w:r>
      <w:r>
        <w:rPr>
          <w:b/>
          <w:sz w:val="24"/>
        </w:rPr>
        <w:t>alunas</w:t>
      </w:r>
      <w:r>
        <w:rPr>
          <w:b/>
          <w:spacing w:val="-3"/>
          <w:sz w:val="24"/>
        </w:rPr>
        <w:t> </w:t>
      </w:r>
      <w:r>
        <w:rPr>
          <w:b/>
          <w:sz w:val="24"/>
        </w:rPr>
        <w:t>concluintes</w:t>
      </w:r>
      <w:r>
        <w:rPr>
          <w:b/>
          <w:spacing w:val="-2"/>
          <w:sz w:val="24"/>
        </w:rPr>
        <w:t> </w:t>
      </w:r>
      <w:r>
        <w:rPr>
          <w:sz w:val="24"/>
        </w:rPr>
        <w:t>verificada</w:t>
      </w:r>
      <w:r>
        <w:rPr>
          <w:spacing w:val="-3"/>
          <w:sz w:val="24"/>
        </w:rPr>
        <w:t> </w:t>
      </w:r>
      <w:r>
        <w:rPr>
          <w:sz w:val="24"/>
        </w:rPr>
        <w:t>durante</w:t>
      </w:r>
      <w:r>
        <w:rPr>
          <w:spacing w:val="-2"/>
          <w:sz w:val="24"/>
        </w:rPr>
        <w:t> </w:t>
      </w:r>
      <w:r>
        <w:rPr>
          <w:sz w:val="24"/>
        </w:rPr>
        <w:t>a</w:t>
      </w:r>
      <w:r>
        <w:rPr>
          <w:spacing w:val="-4"/>
          <w:sz w:val="24"/>
        </w:rPr>
        <w:t> </w:t>
      </w:r>
      <w:r>
        <w:rPr>
          <w:sz w:val="24"/>
        </w:rPr>
        <w:t>visita</w:t>
      </w:r>
      <w:r>
        <w:rPr>
          <w:spacing w:val="-2"/>
          <w:sz w:val="24"/>
        </w:rPr>
        <w:t> </w:t>
      </w:r>
      <w:r>
        <w:rPr>
          <w:sz w:val="24"/>
        </w:rPr>
        <w:t>in</w:t>
      </w:r>
      <w:r>
        <w:rPr>
          <w:spacing w:val="-4"/>
          <w:sz w:val="24"/>
        </w:rPr>
        <w:t> </w:t>
      </w:r>
      <w:r>
        <w:rPr>
          <w:sz w:val="24"/>
        </w:rPr>
        <w:t>loco</w:t>
      </w:r>
      <w:r>
        <w:rPr>
          <w:spacing w:val="-2"/>
          <w:sz w:val="24"/>
        </w:rPr>
        <w:t> </w:t>
      </w:r>
      <w:r>
        <w:rPr>
          <w:sz w:val="24"/>
        </w:rPr>
        <w:t>de</w:t>
      </w:r>
      <w:r>
        <w:rPr>
          <w:spacing w:val="-4"/>
          <w:sz w:val="24"/>
        </w:rPr>
        <w:t> </w:t>
      </w:r>
      <w:r>
        <w:rPr>
          <w:sz w:val="24"/>
        </w:rPr>
        <w:t>30/12/2025</w:t>
      </w:r>
      <w:r>
        <w:rPr>
          <w:spacing w:val="-2"/>
          <w:sz w:val="24"/>
        </w:rPr>
        <w:t> </w:t>
      </w:r>
      <w:r>
        <w:rPr>
          <w:sz w:val="24"/>
        </w:rPr>
        <w:t>(Folha</w:t>
      </w:r>
      <w:r>
        <w:rPr>
          <w:spacing w:val="-4"/>
          <w:sz w:val="24"/>
        </w:rPr>
        <w:t> 49).</w:t>
      </w:r>
    </w:p>
    <w:p>
      <w:pPr>
        <w:pStyle w:val="BodyText"/>
      </w:pPr>
    </w:p>
    <w:p>
      <w:pPr>
        <w:pStyle w:val="BodyText"/>
        <w:spacing w:before="49"/>
      </w:pPr>
    </w:p>
    <w:p>
      <w:pPr>
        <w:pStyle w:val="Heading3"/>
        <w:numPr>
          <w:ilvl w:val="2"/>
          <w:numId w:val="2"/>
        </w:numPr>
        <w:tabs>
          <w:tab w:pos="2250" w:val="left" w:leader="none"/>
        </w:tabs>
        <w:spacing w:line="360" w:lineRule="auto" w:before="0" w:after="0"/>
        <w:ind w:left="569" w:right="564" w:firstLine="1418"/>
        <w:jc w:val="left"/>
      </w:pPr>
      <w:r>
        <w:rPr/>
        <w:t>Contratação de equipe técnica — serviços de coordenação, apoio administrativo e logístico (Meta 3)</w:t>
      </w:r>
    </w:p>
    <w:p>
      <w:pPr>
        <w:pStyle w:val="BodyText"/>
        <w:spacing w:line="360" w:lineRule="auto" w:before="210"/>
        <w:ind w:left="569" w:right="560" w:firstLine="1418"/>
        <w:jc w:val="both"/>
      </w:pPr>
      <w:r>
        <w:rPr/>
        <w:t>O Plano de Trabalho (Folha 22) previa a "contratação de empresa para ministração" de cada curso (R$ 5.000,00 por turma) e "contratação de empresa para serviços de coordenadoria geral,</w:t>
      </w:r>
      <w:r>
        <w:rPr>
          <w:spacing w:val="40"/>
        </w:rPr>
        <w:t> </w:t>
      </w:r>
      <w:r>
        <w:rPr/>
        <w:t>apoio administrativo e logístico" (R$ 10.000,00), totalizando R$ 25.000,00.</w:t>
      </w:r>
    </w:p>
    <w:p>
      <w:pPr>
        <w:pStyle w:val="BodyText"/>
        <w:spacing w:line="360" w:lineRule="auto" w:before="210"/>
        <w:ind w:left="569" w:right="555" w:firstLine="1418"/>
        <w:jc w:val="both"/>
      </w:pPr>
      <w:r>
        <w:rPr/>
        <w:t>Contudo, a</w:t>
      </w:r>
      <w:r>
        <w:rPr>
          <w:spacing w:val="-11"/>
        </w:rPr>
        <w:t> </w:t>
      </w:r>
      <w:r>
        <w:rPr/>
        <w:t>ASSCOMB optou pela </w:t>
      </w:r>
      <w:r>
        <w:rPr>
          <w:b/>
        </w:rPr>
        <w:t>contratação direta das ministrantes</w:t>
      </w:r>
      <w:r>
        <w:rPr/>
        <w:t>, que acumularam as funções de instrução, coordenação, logística e administração, justificando a medida em razão da "dificuldade de contratar com empresas pelo valor disponibilizado na parceria" (Relatório Final da ASSCOMB, Folha 27). A Gestora da Parceria registrou esta divergência como </w:t>
      </w:r>
      <w:r>
        <w:rPr>
          <w:b/>
        </w:rPr>
        <w:t>ressalva formal </w:t>
      </w:r>
      <w:r>
        <w:rPr/>
        <w:t>no Relatório Técnico (Folha 43).</w:t>
      </w:r>
    </w:p>
    <w:p>
      <w:pPr>
        <w:pStyle w:val="Heading3"/>
        <w:spacing w:before="210"/>
      </w:pPr>
      <w:r>
        <w:rPr/>
        <w:t>Comprovações</w:t>
      </w:r>
      <w:r>
        <w:rPr>
          <w:spacing w:val="-9"/>
        </w:rPr>
        <w:t> </w:t>
      </w:r>
      <w:r>
        <w:rPr/>
        <w:t>juntadas</w:t>
      </w:r>
      <w:r>
        <w:rPr>
          <w:spacing w:val="-7"/>
        </w:rPr>
        <w:t> </w:t>
      </w:r>
      <w:r>
        <w:rPr/>
        <w:t>ao</w:t>
      </w:r>
      <w:r>
        <w:rPr>
          <w:spacing w:val="-6"/>
        </w:rPr>
        <w:t> </w:t>
      </w:r>
      <w:r>
        <w:rPr>
          <w:spacing w:val="-2"/>
        </w:rPr>
        <w:t>processo:</w:t>
      </w:r>
    </w:p>
    <w:p>
      <w:pPr>
        <w:pStyle w:val="BodyText"/>
        <w:spacing w:before="177"/>
        <w:rPr>
          <w:b/>
        </w:rPr>
      </w:pPr>
    </w:p>
    <w:p>
      <w:pPr>
        <w:pStyle w:val="ListParagraph"/>
        <w:numPr>
          <w:ilvl w:val="0"/>
          <w:numId w:val="3"/>
        </w:numPr>
        <w:tabs>
          <w:tab w:pos="1469" w:val="left" w:leader="none"/>
        </w:tabs>
        <w:spacing w:line="240" w:lineRule="auto" w:before="0" w:after="0"/>
        <w:ind w:left="1469" w:right="0" w:hanging="719"/>
        <w:jc w:val="left"/>
        <w:rPr>
          <w:sz w:val="24"/>
        </w:rPr>
      </w:pPr>
      <w:r>
        <w:rPr>
          <w:b/>
          <w:sz w:val="24"/>
        </w:rPr>
        <w:t>Notas</w:t>
      </w:r>
      <w:r>
        <w:rPr>
          <w:b/>
          <w:spacing w:val="51"/>
          <w:w w:val="150"/>
          <w:sz w:val="24"/>
        </w:rPr>
        <w:t> </w:t>
      </w:r>
      <w:r>
        <w:rPr>
          <w:b/>
          <w:sz w:val="24"/>
        </w:rPr>
        <w:t>Fiscais</w:t>
      </w:r>
      <w:r>
        <w:rPr>
          <w:b/>
          <w:spacing w:val="69"/>
          <w:sz w:val="24"/>
        </w:rPr>
        <w:t> </w:t>
      </w:r>
      <w:r>
        <w:rPr>
          <w:b/>
          <w:sz w:val="24"/>
        </w:rPr>
        <w:t>Avulsas</w:t>
      </w:r>
      <w:r>
        <w:rPr>
          <w:b/>
          <w:spacing w:val="51"/>
          <w:w w:val="150"/>
          <w:sz w:val="24"/>
        </w:rPr>
        <w:t> </w:t>
      </w:r>
      <w:r>
        <w:rPr>
          <w:b/>
          <w:sz w:val="24"/>
        </w:rPr>
        <w:t>de</w:t>
      </w:r>
      <w:r>
        <w:rPr>
          <w:b/>
          <w:spacing w:val="50"/>
          <w:w w:val="150"/>
          <w:sz w:val="24"/>
        </w:rPr>
        <w:t> </w:t>
      </w:r>
      <w:r>
        <w:rPr>
          <w:b/>
          <w:sz w:val="24"/>
        </w:rPr>
        <w:t>Serviço</w:t>
      </w:r>
      <w:r>
        <w:rPr>
          <w:b/>
          <w:spacing w:val="55"/>
          <w:w w:val="150"/>
          <w:sz w:val="24"/>
        </w:rPr>
        <w:t> </w:t>
      </w:r>
      <w:r>
        <w:rPr>
          <w:sz w:val="24"/>
        </w:rPr>
        <w:t>emitidas</w:t>
      </w:r>
      <w:r>
        <w:rPr>
          <w:spacing w:val="52"/>
          <w:w w:val="150"/>
          <w:sz w:val="24"/>
        </w:rPr>
        <w:t> </w:t>
      </w:r>
      <w:r>
        <w:rPr>
          <w:sz w:val="24"/>
        </w:rPr>
        <w:t>pela</w:t>
      </w:r>
      <w:r>
        <w:rPr>
          <w:spacing w:val="50"/>
          <w:w w:val="150"/>
          <w:sz w:val="24"/>
        </w:rPr>
        <w:t> </w:t>
      </w:r>
      <w:r>
        <w:rPr>
          <w:sz w:val="24"/>
        </w:rPr>
        <w:t>Prefeitura</w:t>
      </w:r>
      <w:r>
        <w:rPr>
          <w:spacing w:val="50"/>
          <w:w w:val="150"/>
          <w:sz w:val="24"/>
        </w:rPr>
        <w:t> </w:t>
      </w:r>
      <w:r>
        <w:rPr>
          <w:sz w:val="24"/>
        </w:rPr>
        <w:t>de</w:t>
      </w:r>
      <w:r>
        <w:rPr>
          <w:spacing w:val="52"/>
          <w:w w:val="150"/>
          <w:sz w:val="24"/>
        </w:rPr>
        <w:t> </w:t>
      </w:r>
      <w:r>
        <w:rPr>
          <w:sz w:val="24"/>
        </w:rPr>
        <w:t>Umbaúba,</w:t>
      </w:r>
      <w:r>
        <w:rPr>
          <w:spacing w:val="50"/>
          <w:w w:val="150"/>
          <w:sz w:val="24"/>
        </w:rPr>
        <w:t> </w:t>
      </w:r>
      <w:r>
        <w:rPr>
          <w:sz w:val="24"/>
        </w:rPr>
        <w:t>de</w:t>
      </w:r>
      <w:r>
        <w:rPr>
          <w:spacing w:val="50"/>
          <w:w w:val="150"/>
          <w:sz w:val="24"/>
        </w:rPr>
        <w:t> </w:t>
      </w:r>
      <w:r>
        <w:rPr>
          <w:sz w:val="24"/>
        </w:rPr>
        <w:t>autoria</w:t>
      </w:r>
      <w:r>
        <w:rPr>
          <w:spacing w:val="51"/>
          <w:w w:val="150"/>
          <w:sz w:val="24"/>
        </w:rPr>
        <w:t> </w:t>
      </w:r>
      <w:r>
        <w:rPr>
          <w:spacing w:val="-5"/>
          <w:sz w:val="24"/>
        </w:rPr>
        <w:t>de</w:t>
      </w:r>
    </w:p>
    <w:p>
      <w:pPr>
        <w:pStyle w:val="ListParagraph"/>
        <w:spacing w:after="0" w:line="240" w:lineRule="auto"/>
        <w:jc w:val="left"/>
        <w:rPr>
          <w:sz w:val="24"/>
        </w:rPr>
        <w:sectPr>
          <w:headerReference w:type="default" r:id="rId13"/>
          <w:footerReference w:type="default" r:id="rId14"/>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1200">
                <wp:simplePos x="0" y="0"/>
                <wp:positionH relativeFrom="page">
                  <wp:posOffset>7324824</wp:posOffset>
                </wp:positionH>
                <wp:positionV relativeFrom="page">
                  <wp:posOffset>4661246</wp:posOffset>
                </wp:positionV>
                <wp:extent cx="139065" cy="553720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1200" type="#_x0000_t202" id="docshape42"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6</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BodyText"/>
        <w:spacing w:line="360" w:lineRule="auto" w:before="1"/>
        <w:ind w:left="1110" w:right="560"/>
        <w:jc w:val="both"/>
      </w:pPr>
      <w:r>
        <w:rPr>
          <w:b/>
        </w:rPr>
        <w:t>Rosimeire dos Santos </w:t>
      </w:r>
      <w:r>
        <w:rPr/>
        <w:t>(CPF: 041.003.845-80), para prestação de serviços de crochê em duas parcelas: (i) ministração do curso — primeiro pagamento efetuado em 14/11/2025, NFA</w:t>
      </w:r>
      <w:r>
        <w:rPr>
          <w:spacing w:val="-13"/>
        </w:rPr>
        <w:t> </w:t>
      </w:r>
      <w:r>
        <w:rPr/>
        <w:t>emitida em 15/12/2025, no valor de </w:t>
      </w:r>
      <w:r>
        <w:rPr>
          <w:b/>
        </w:rPr>
        <w:t>R$ 3.300,00 </w:t>
      </w:r>
      <w:r>
        <w:rPr/>
        <w:t>(Folha 52); e (ii) finalização do curso em 11/12/2025, NFA emitida em 15/12/2025, também no valor de </w:t>
      </w:r>
      <w:r>
        <w:rPr>
          <w:b/>
        </w:rPr>
        <w:t>R$ 3.300,00 </w:t>
      </w:r>
      <w:r>
        <w:rPr/>
        <w:t>(Folha 51);</w:t>
      </w:r>
    </w:p>
    <w:p>
      <w:pPr>
        <w:pStyle w:val="ListParagraph"/>
        <w:numPr>
          <w:ilvl w:val="0"/>
          <w:numId w:val="3"/>
        </w:numPr>
        <w:tabs>
          <w:tab w:pos="1469" w:val="left" w:leader="none"/>
        </w:tabs>
        <w:spacing w:line="240" w:lineRule="auto" w:before="209" w:after="0"/>
        <w:ind w:left="1469" w:right="0" w:hanging="719"/>
        <w:jc w:val="left"/>
        <w:rPr>
          <w:sz w:val="24"/>
        </w:rPr>
      </w:pPr>
      <w:r>
        <w:rPr>
          <w:b/>
          <w:sz w:val="24"/>
        </w:rPr>
        <w:t>Extratos</w:t>
      </w:r>
      <w:r>
        <w:rPr>
          <w:b/>
          <w:spacing w:val="-6"/>
          <w:sz w:val="24"/>
        </w:rPr>
        <w:t> </w:t>
      </w:r>
      <w:r>
        <w:rPr>
          <w:b/>
          <w:sz w:val="24"/>
        </w:rPr>
        <w:t>bancários</w:t>
      </w:r>
      <w:r>
        <w:rPr>
          <w:b/>
          <w:spacing w:val="-3"/>
          <w:sz w:val="24"/>
        </w:rPr>
        <w:t> </w:t>
      </w:r>
      <w:r>
        <w:rPr>
          <w:b/>
          <w:sz w:val="24"/>
        </w:rPr>
        <w:t>do</w:t>
      </w:r>
      <w:r>
        <w:rPr>
          <w:b/>
          <w:spacing w:val="-3"/>
          <w:sz w:val="24"/>
        </w:rPr>
        <w:t> </w:t>
      </w:r>
      <w:r>
        <w:rPr>
          <w:b/>
          <w:sz w:val="24"/>
        </w:rPr>
        <w:t>BANESE</w:t>
      </w:r>
      <w:r>
        <w:rPr>
          <w:b/>
          <w:spacing w:val="-3"/>
          <w:sz w:val="24"/>
        </w:rPr>
        <w:t> </w:t>
      </w:r>
      <w:r>
        <w:rPr>
          <w:sz w:val="24"/>
        </w:rPr>
        <w:t>(Conta</w:t>
      </w:r>
      <w:r>
        <w:rPr>
          <w:spacing w:val="-2"/>
          <w:sz w:val="24"/>
        </w:rPr>
        <w:t> </w:t>
      </w:r>
      <w:r>
        <w:rPr>
          <w:sz w:val="24"/>
        </w:rPr>
        <w:t>03/102268-6</w:t>
      </w:r>
      <w:r>
        <w:rPr>
          <w:spacing w:val="-3"/>
          <w:sz w:val="24"/>
        </w:rPr>
        <w:t> </w:t>
      </w:r>
      <w:r>
        <w:rPr>
          <w:sz w:val="24"/>
        </w:rPr>
        <w:t>—</w:t>
      </w:r>
      <w:r>
        <w:rPr>
          <w:spacing w:val="-14"/>
          <w:sz w:val="24"/>
        </w:rPr>
        <w:t> </w:t>
      </w:r>
      <w:r>
        <w:rPr>
          <w:spacing w:val="-2"/>
          <w:sz w:val="24"/>
        </w:rPr>
        <w:t>ASSCOMB):</w:t>
      </w:r>
    </w:p>
    <w:p>
      <w:pPr>
        <w:pStyle w:val="BodyText"/>
        <w:spacing w:before="81"/>
      </w:pPr>
    </w:p>
    <w:p>
      <w:pPr>
        <w:pStyle w:val="ListParagraph"/>
        <w:numPr>
          <w:ilvl w:val="1"/>
          <w:numId w:val="3"/>
        </w:numPr>
        <w:tabs>
          <w:tab w:pos="1650" w:val="left" w:leader="none"/>
          <w:tab w:pos="2009" w:val="left" w:leader="none"/>
        </w:tabs>
        <w:spacing w:line="355" w:lineRule="auto" w:before="0" w:after="0"/>
        <w:ind w:left="1650" w:right="562" w:hanging="360"/>
        <w:jc w:val="both"/>
        <w:rPr>
          <w:sz w:val="24"/>
        </w:rPr>
      </w:pPr>
      <w:r>
        <w:rPr>
          <w:sz w:val="24"/>
        </w:rPr>
        <w:tab/>
        <w:t>Novembro/2025 (Folha 76): crédito de R$ 25.000,00 em 12/11/2025, proveniente do Governo do Estado (PG CREDOR); débitos subsequentes: R$ 4.900,00 (TRF Online — 14/11),</w:t>
      </w:r>
      <w:r>
        <w:rPr>
          <w:spacing w:val="24"/>
          <w:sz w:val="24"/>
        </w:rPr>
        <w:t> </w:t>
      </w:r>
      <w:r>
        <w:rPr>
          <w:sz w:val="24"/>
        </w:rPr>
        <w:t>R$</w:t>
      </w:r>
      <w:r>
        <w:rPr>
          <w:spacing w:val="26"/>
          <w:sz w:val="24"/>
        </w:rPr>
        <w:t> </w:t>
      </w:r>
      <w:r>
        <w:rPr>
          <w:sz w:val="24"/>
        </w:rPr>
        <w:t>3.300,00</w:t>
      </w:r>
      <w:r>
        <w:rPr>
          <w:spacing w:val="27"/>
          <w:sz w:val="24"/>
        </w:rPr>
        <w:t> </w:t>
      </w:r>
      <w:r>
        <w:rPr>
          <w:sz w:val="24"/>
        </w:rPr>
        <w:t>(DEB</w:t>
      </w:r>
      <w:r>
        <w:rPr>
          <w:spacing w:val="25"/>
          <w:sz w:val="24"/>
        </w:rPr>
        <w:t> </w:t>
      </w:r>
      <w:r>
        <w:rPr>
          <w:sz w:val="24"/>
        </w:rPr>
        <w:t>PIX</w:t>
      </w:r>
      <w:r>
        <w:rPr>
          <w:spacing w:val="27"/>
          <w:sz w:val="24"/>
        </w:rPr>
        <w:t> </w:t>
      </w:r>
      <w:r>
        <w:rPr>
          <w:sz w:val="24"/>
        </w:rPr>
        <w:t>CHAVE</w:t>
      </w:r>
      <w:r>
        <w:rPr>
          <w:spacing w:val="25"/>
          <w:sz w:val="24"/>
        </w:rPr>
        <w:t> </w:t>
      </w:r>
      <w:r>
        <w:rPr>
          <w:sz w:val="24"/>
        </w:rPr>
        <w:t>—</w:t>
      </w:r>
      <w:r>
        <w:rPr>
          <w:spacing w:val="27"/>
          <w:sz w:val="24"/>
        </w:rPr>
        <w:t> </w:t>
      </w:r>
      <w:r>
        <w:rPr>
          <w:sz w:val="24"/>
        </w:rPr>
        <w:t>14/11),</w:t>
      </w:r>
      <w:r>
        <w:rPr>
          <w:spacing w:val="26"/>
          <w:sz w:val="24"/>
        </w:rPr>
        <w:t> </w:t>
      </w:r>
      <w:r>
        <w:rPr>
          <w:sz w:val="24"/>
        </w:rPr>
        <w:t>R$</w:t>
      </w:r>
      <w:r>
        <w:rPr>
          <w:spacing w:val="27"/>
          <w:sz w:val="24"/>
        </w:rPr>
        <w:t> </w:t>
      </w:r>
      <w:r>
        <w:rPr>
          <w:sz w:val="24"/>
        </w:rPr>
        <w:t>4.300,00</w:t>
      </w:r>
      <w:r>
        <w:rPr>
          <w:spacing w:val="26"/>
          <w:sz w:val="24"/>
        </w:rPr>
        <w:t> </w:t>
      </w:r>
      <w:r>
        <w:rPr>
          <w:sz w:val="24"/>
        </w:rPr>
        <w:t>(TED</w:t>
      </w:r>
      <w:r>
        <w:rPr>
          <w:spacing w:val="27"/>
          <w:sz w:val="24"/>
        </w:rPr>
        <w:t> </w:t>
      </w:r>
      <w:r>
        <w:rPr>
          <w:sz w:val="24"/>
        </w:rPr>
        <w:t>Internet</w:t>
      </w:r>
      <w:r>
        <w:rPr>
          <w:spacing w:val="27"/>
          <w:sz w:val="24"/>
        </w:rPr>
        <w:t> </w:t>
      </w:r>
      <w:r>
        <w:rPr>
          <w:sz w:val="24"/>
        </w:rPr>
        <w:t>Banking</w:t>
      </w:r>
      <w:r>
        <w:rPr>
          <w:spacing w:val="27"/>
          <w:sz w:val="24"/>
        </w:rPr>
        <w:t> </w:t>
      </w:r>
      <w:r>
        <w:rPr>
          <w:spacing w:val="-10"/>
          <w:sz w:val="24"/>
        </w:rPr>
        <w:t>—</w:t>
      </w:r>
    </w:p>
    <w:p>
      <w:pPr>
        <w:pStyle w:val="BodyText"/>
        <w:spacing w:before="16"/>
        <w:ind w:left="1650"/>
        <w:jc w:val="both"/>
      </w:pPr>
      <w:r>
        <w:rPr/>
        <w:t>14/11);</w:t>
      </w:r>
      <w:r>
        <w:rPr>
          <w:spacing w:val="-8"/>
        </w:rPr>
        <w:t> </w:t>
      </w:r>
      <w:r>
        <w:rPr/>
        <w:t>saldo</w:t>
      </w:r>
      <w:r>
        <w:rPr>
          <w:spacing w:val="-5"/>
        </w:rPr>
        <w:t> </w:t>
      </w:r>
      <w:r>
        <w:rPr/>
        <w:t>em</w:t>
      </w:r>
      <w:r>
        <w:rPr>
          <w:spacing w:val="-6"/>
        </w:rPr>
        <w:t> </w:t>
      </w:r>
      <w:r>
        <w:rPr/>
        <w:t>30/11:</w:t>
      </w:r>
      <w:r>
        <w:rPr>
          <w:spacing w:val="-6"/>
        </w:rPr>
        <w:t> </w:t>
      </w:r>
      <w:r>
        <w:rPr/>
        <w:t>R$</w:t>
      </w:r>
      <w:r>
        <w:rPr>
          <w:spacing w:val="-5"/>
        </w:rPr>
        <w:t> </w:t>
      </w:r>
      <w:r>
        <w:rPr>
          <w:spacing w:val="-2"/>
        </w:rPr>
        <w:t>12.490,00;</w:t>
      </w:r>
    </w:p>
    <w:p>
      <w:pPr>
        <w:pStyle w:val="BodyText"/>
        <w:spacing w:before="72"/>
      </w:pPr>
    </w:p>
    <w:p>
      <w:pPr>
        <w:pStyle w:val="ListParagraph"/>
        <w:numPr>
          <w:ilvl w:val="1"/>
          <w:numId w:val="3"/>
        </w:numPr>
        <w:tabs>
          <w:tab w:pos="1650" w:val="left" w:leader="none"/>
          <w:tab w:pos="2009" w:val="left" w:leader="none"/>
        </w:tabs>
        <w:spacing w:line="352" w:lineRule="auto" w:before="0" w:after="0"/>
        <w:ind w:left="1650" w:right="560" w:hanging="360"/>
        <w:jc w:val="both"/>
        <w:rPr>
          <w:sz w:val="24"/>
        </w:rPr>
      </w:pPr>
      <w:r>
        <w:rPr>
          <w:sz w:val="24"/>
        </w:rPr>
        <w:tab/>
        <w:t>Dezembro/2025 (Folha 77): débitos de R$ 3.300,00 (DEB PIX CHAVE — 15/12), R$ 4.900,00</w:t>
      </w:r>
      <w:r>
        <w:rPr>
          <w:spacing w:val="17"/>
          <w:sz w:val="24"/>
        </w:rPr>
        <w:t> </w:t>
      </w:r>
      <w:r>
        <w:rPr>
          <w:sz w:val="24"/>
        </w:rPr>
        <w:t>(TRF</w:t>
      </w:r>
      <w:r>
        <w:rPr>
          <w:spacing w:val="18"/>
          <w:sz w:val="24"/>
        </w:rPr>
        <w:t> </w:t>
      </w:r>
      <w:r>
        <w:rPr>
          <w:sz w:val="24"/>
        </w:rPr>
        <w:t>Online</w:t>
      </w:r>
      <w:r>
        <w:rPr>
          <w:spacing w:val="19"/>
          <w:sz w:val="24"/>
        </w:rPr>
        <w:t> </w:t>
      </w:r>
      <w:r>
        <w:rPr>
          <w:sz w:val="24"/>
        </w:rPr>
        <w:t>—</w:t>
      </w:r>
      <w:r>
        <w:rPr>
          <w:spacing w:val="18"/>
          <w:sz w:val="24"/>
        </w:rPr>
        <w:t> </w:t>
      </w:r>
      <w:r>
        <w:rPr>
          <w:sz w:val="24"/>
        </w:rPr>
        <w:t>18/12),</w:t>
      </w:r>
      <w:r>
        <w:rPr>
          <w:spacing w:val="18"/>
          <w:sz w:val="24"/>
        </w:rPr>
        <w:t> </w:t>
      </w:r>
      <w:r>
        <w:rPr>
          <w:sz w:val="24"/>
        </w:rPr>
        <w:t>R$</w:t>
      </w:r>
      <w:r>
        <w:rPr>
          <w:spacing w:val="18"/>
          <w:sz w:val="24"/>
        </w:rPr>
        <w:t> </w:t>
      </w:r>
      <w:r>
        <w:rPr>
          <w:sz w:val="24"/>
        </w:rPr>
        <w:t>4.300,00</w:t>
      </w:r>
      <w:r>
        <w:rPr>
          <w:spacing w:val="18"/>
          <w:sz w:val="24"/>
        </w:rPr>
        <w:t> </w:t>
      </w:r>
      <w:r>
        <w:rPr>
          <w:sz w:val="24"/>
        </w:rPr>
        <w:t>(DEB</w:t>
      </w:r>
      <w:r>
        <w:rPr>
          <w:spacing w:val="18"/>
          <w:sz w:val="24"/>
        </w:rPr>
        <w:t> </w:t>
      </w:r>
      <w:r>
        <w:rPr>
          <w:sz w:val="24"/>
        </w:rPr>
        <w:t>PIX</w:t>
      </w:r>
      <w:r>
        <w:rPr>
          <w:spacing w:val="18"/>
          <w:sz w:val="24"/>
        </w:rPr>
        <w:t> </w:t>
      </w:r>
      <w:r>
        <w:rPr>
          <w:sz w:val="24"/>
        </w:rPr>
        <w:t>CHAVE</w:t>
      </w:r>
      <w:r>
        <w:rPr>
          <w:spacing w:val="19"/>
          <w:sz w:val="24"/>
        </w:rPr>
        <w:t> </w:t>
      </w:r>
      <w:r>
        <w:rPr>
          <w:sz w:val="24"/>
        </w:rPr>
        <w:t>—</w:t>
      </w:r>
      <w:r>
        <w:rPr>
          <w:spacing w:val="18"/>
          <w:sz w:val="24"/>
        </w:rPr>
        <w:t> </w:t>
      </w:r>
      <w:r>
        <w:rPr>
          <w:sz w:val="24"/>
        </w:rPr>
        <w:t>29/12);</w:t>
      </w:r>
      <w:r>
        <w:rPr>
          <w:spacing w:val="17"/>
          <w:sz w:val="24"/>
        </w:rPr>
        <w:t> </w:t>
      </w:r>
      <w:r>
        <w:rPr>
          <w:sz w:val="24"/>
        </w:rPr>
        <w:t>saldo</w:t>
      </w:r>
      <w:r>
        <w:rPr>
          <w:spacing w:val="18"/>
          <w:sz w:val="24"/>
        </w:rPr>
        <w:t> </w:t>
      </w:r>
      <w:r>
        <w:rPr>
          <w:sz w:val="24"/>
        </w:rPr>
        <w:t>final</w:t>
      </w:r>
      <w:r>
        <w:rPr>
          <w:spacing w:val="17"/>
          <w:sz w:val="24"/>
        </w:rPr>
        <w:t> </w:t>
      </w:r>
      <w:r>
        <w:rPr>
          <w:spacing w:val="-5"/>
          <w:sz w:val="24"/>
        </w:rPr>
        <w:t>em</w:t>
      </w:r>
    </w:p>
    <w:p>
      <w:pPr>
        <w:spacing w:before="17"/>
        <w:ind w:left="1650" w:right="0" w:firstLine="0"/>
        <w:jc w:val="both"/>
        <w:rPr>
          <w:sz w:val="24"/>
        </w:rPr>
      </w:pPr>
      <w:r>
        <w:rPr>
          <w:sz w:val="24"/>
        </w:rPr>
        <w:t>31/12/2025:</w:t>
      </w:r>
      <w:r>
        <w:rPr>
          <w:spacing w:val="-3"/>
          <w:sz w:val="24"/>
        </w:rPr>
        <w:t> </w:t>
      </w:r>
      <w:r>
        <w:rPr>
          <w:b/>
          <w:sz w:val="24"/>
        </w:rPr>
        <w:t>R$</w:t>
      </w:r>
      <w:r>
        <w:rPr>
          <w:b/>
          <w:spacing w:val="-2"/>
          <w:sz w:val="24"/>
        </w:rPr>
        <w:t> 0,00</w:t>
      </w:r>
      <w:r>
        <w:rPr>
          <w:spacing w:val="-2"/>
          <w:sz w:val="24"/>
        </w:rPr>
        <w:t>.</w:t>
      </w:r>
    </w:p>
    <w:p>
      <w:pPr>
        <w:pStyle w:val="BodyText"/>
      </w:pPr>
    </w:p>
    <w:p>
      <w:pPr>
        <w:pStyle w:val="BodyText"/>
        <w:spacing w:before="42"/>
      </w:pPr>
    </w:p>
    <w:p>
      <w:pPr>
        <w:pStyle w:val="Heading3"/>
        <w:numPr>
          <w:ilvl w:val="2"/>
          <w:numId w:val="2"/>
        </w:numPr>
        <w:tabs>
          <w:tab w:pos="2261" w:val="left" w:leader="none"/>
        </w:tabs>
        <w:spacing w:line="240" w:lineRule="auto" w:before="0" w:after="0"/>
        <w:ind w:left="2261" w:right="0" w:hanging="273"/>
        <w:jc w:val="left"/>
      </w:pPr>
      <w:r>
        <w:rPr/>
        <w:t>Evento</w:t>
      </w:r>
      <w:r>
        <w:rPr>
          <w:spacing w:val="-4"/>
        </w:rPr>
        <w:t> </w:t>
      </w:r>
      <w:r>
        <w:rPr/>
        <w:t>de</w:t>
      </w:r>
      <w:r>
        <w:rPr>
          <w:spacing w:val="-4"/>
        </w:rPr>
        <w:t> </w:t>
      </w:r>
      <w:r>
        <w:rPr/>
        <w:t>encerramento</w:t>
      </w:r>
      <w:r>
        <w:rPr>
          <w:spacing w:val="-2"/>
        </w:rPr>
        <w:t> </w:t>
      </w:r>
      <w:r>
        <w:rPr/>
        <w:t>(Meta</w:t>
      </w:r>
      <w:r>
        <w:rPr>
          <w:spacing w:val="-3"/>
        </w:rPr>
        <w:t> </w:t>
      </w:r>
      <w:r>
        <w:rPr>
          <w:spacing w:val="-5"/>
        </w:rPr>
        <w:t>4)</w:t>
      </w:r>
    </w:p>
    <w:p>
      <w:pPr>
        <w:pStyle w:val="BodyText"/>
        <w:spacing w:before="72"/>
        <w:rPr>
          <w:b/>
        </w:rPr>
      </w:pPr>
    </w:p>
    <w:p>
      <w:pPr>
        <w:pStyle w:val="BodyText"/>
        <w:spacing w:line="360" w:lineRule="auto"/>
        <w:ind w:left="569" w:right="559" w:firstLine="1418"/>
        <w:jc w:val="both"/>
      </w:pPr>
      <w:r>
        <w:rPr/>
        <w:t>A</w:t>
      </w:r>
      <w:r>
        <w:rPr>
          <w:spacing w:val="-13"/>
        </w:rPr>
        <w:t> </w:t>
      </w:r>
      <w:r>
        <w:rPr/>
        <w:t>realização do evento de encerramento com exposição dos produtos confeccionados pelas participantes nos cursos de crochê, demonstrações práticas de manicure e design de sobrancelhas, e </w:t>
      </w:r>
      <w:r>
        <w:rPr>
          <w:b/>
        </w:rPr>
        <w:t>entrega de certificados</w:t>
      </w:r>
      <w:r>
        <w:rPr/>
        <w:t>, foi confirmada tanto pelo Relatório Final da</w:t>
      </w:r>
      <w:r>
        <w:rPr>
          <w:spacing w:val="-10"/>
        </w:rPr>
        <w:t> </w:t>
      </w:r>
      <w:r>
        <w:rPr/>
        <w:t>ASSCOMB (Folha 25) quanto pelo Relatório Técnico da SPM (Folha 42), que verificou a realização da cerimônia durante a visita de </w:t>
      </w:r>
      <w:r>
        <w:rPr>
          <w:spacing w:val="-2"/>
        </w:rPr>
        <w:t>30/12/2025.</w:t>
      </w:r>
    </w:p>
    <w:p>
      <w:pPr>
        <w:pStyle w:val="Heading3"/>
        <w:spacing w:before="210"/>
      </w:pPr>
      <w:r>
        <w:rPr/>
        <w:t>Comprovações</w:t>
      </w:r>
      <w:r>
        <w:rPr>
          <w:spacing w:val="-9"/>
        </w:rPr>
        <w:t> </w:t>
      </w:r>
      <w:r>
        <w:rPr/>
        <w:t>juntadas</w:t>
      </w:r>
      <w:r>
        <w:rPr>
          <w:spacing w:val="-7"/>
        </w:rPr>
        <w:t> </w:t>
      </w:r>
      <w:r>
        <w:rPr/>
        <w:t>ao</w:t>
      </w:r>
      <w:r>
        <w:rPr>
          <w:spacing w:val="-6"/>
        </w:rPr>
        <w:t> </w:t>
      </w:r>
      <w:r>
        <w:rPr>
          <w:spacing w:val="-2"/>
        </w:rPr>
        <w:t>processo:</w:t>
      </w:r>
    </w:p>
    <w:p>
      <w:pPr>
        <w:pStyle w:val="BodyText"/>
        <w:spacing w:before="177"/>
        <w:rPr>
          <w:b/>
        </w:rPr>
      </w:pPr>
    </w:p>
    <w:p>
      <w:pPr>
        <w:pStyle w:val="ListParagraph"/>
        <w:numPr>
          <w:ilvl w:val="0"/>
          <w:numId w:val="3"/>
        </w:numPr>
        <w:tabs>
          <w:tab w:pos="1469" w:val="left" w:leader="none"/>
        </w:tabs>
        <w:spacing w:line="240" w:lineRule="auto" w:before="0" w:after="0"/>
        <w:ind w:left="1469" w:right="0" w:hanging="719"/>
        <w:jc w:val="left"/>
        <w:rPr>
          <w:sz w:val="24"/>
        </w:rPr>
      </w:pPr>
      <w:r>
        <w:rPr>
          <w:sz w:val="24"/>
        </w:rPr>
        <w:t>Registros</w:t>
      </w:r>
      <w:r>
        <w:rPr>
          <w:spacing w:val="-3"/>
          <w:sz w:val="24"/>
        </w:rPr>
        <w:t> </w:t>
      </w:r>
      <w:r>
        <w:rPr>
          <w:sz w:val="24"/>
        </w:rPr>
        <w:t>fotográficos</w:t>
      </w:r>
      <w:r>
        <w:rPr>
          <w:spacing w:val="-5"/>
          <w:sz w:val="24"/>
        </w:rPr>
        <w:t> </w:t>
      </w:r>
      <w:r>
        <w:rPr>
          <w:sz w:val="24"/>
        </w:rPr>
        <w:t>do</w:t>
      </w:r>
      <w:r>
        <w:rPr>
          <w:spacing w:val="-4"/>
          <w:sz w:val="24"/>
        </w:rPr>
        <w:t> </w:t>
      </w:r>
      <w:r>
        <w:rPr>
          <w:sz w:val="24"/>
        </w:rPr>
        <w:t>evento</w:t>
      </w:r>
      <w:r>
        <w:rPr>
          <w:spacing w:val="-4"/>
          <w:sz w:val="24"/>
        </w:rPr>
        <w:t> </w:t>
      </w:r>
      <w:r>
        <w:rPr>
          <w:sz w:val="24"/>
        </w:rPr>
        <w:t>de</w:t>
      </w:r>
      <w:r>
        <w:rPr>
          <w:spacing w:val="-6"/>
          <w:sz w:val="24"/>
        </w:rPr>
        <w:t> </w:t>
      </w:r>
      <w:r>
        <w:rPr>
          <w:sz w:val="24"/>
        </w:rPr>
        <w:t>encerramento</w:t>
      </w:r>
      <w:r>
        <w:rPr>
          <w:spacing w:val="-4"/>
          <w:sz w:val="24"/>
        </w:rPr>
        <w:t> </w:t>
      </w:r>
      <w:r>
        <w:rPr>
          <w:sz w:val="24"/>
        </w:rPr>
        <w:t>com</w:t>
      </w:r>
      <w:r>
        <w:rPr>
          <w:spacing w:val="-4"/>
          <w:sz w:val="24"/>
        </w:rPr>
        <w:t> </w:t>
      </w:r>
      <w:r>
        <w:rPr>
          <w:sz w:val="24"/>
        </w:rPr>
        <w:t>entrega</w:t>
      </w:r>
      <w:r>
        <w:rPr>
          <w:spacing w:val="-5"/>
          <w:sz w:val="24"/>
        </w:rPr>
        <w:t> </w:t>
      </w:r>
      <w:r>
        <w:rPr>
          <w:sz w:val="24"/>
        </w:rPr>
        <w:t>de</w:t>
      </w:r>
      <w:r>
        <w:rPr>
          <w:spacing w:val="-6"/>
          <w:sz w:val="24"/>
        </w:rPr>
        <w:t> </w:t>
      </w:r>
      <w:r>
        <w:rPr>
          <w:sz w:val="24"/>
        </w:rPr>
        <w:t>certificados</w:t>
      </w:r>
      <w:r>
        <w:rPr>
          <w:spacing w:val="-4"/>
          <w:sz w:val="24"/>
        </w:rPr>
        <w:t> </w:t>
      </w:r>
      <w:r>
        <w:rPr>
          <w:sz w:val="24"/>
        </w:rPr>
        <w:t>(Folhas</w:t>
      </w:r>
      <w:r>
        <w:rPr>
          <w:spacing w:val="-4"/>
          <w:sz w:val="24"/>
        </w:rPr>
        <w:t> </w:t>
      </w:r>
      <w:r>
        <w:rPr>
          <w:sz w:val="24"/>
        </w:rPr>
        <w:t>33–</w:t>
      </w:r>
      <w:r>
        <w:rPr>
          <w:spacing w:val="-4"/>
          <w:sz w:val="24"/>
        </w:rPr>
        <w:t>36);</w:t>
      </w:r>
    </w:p>
    <w:p>
      <w:pPr>
        <w:pStyle w:val="BodyText"/>
        <w:spacing w:before="80"/>
      </w:pPr>
    </w:p>
    <w:p>
      <w:pPr>
        <w:pStyle w:val="ListParagraph"/>
        <w:numPr>
          <w:ilvl w:val="0"/>
          <w:numId w:val="3"/>
        </w:numPr>
        <w:tabs>
          <w:tab w:pos="1110" w:val="left" w:leader="none"/>
          <w:tab w:pos="1469" w:val="left" w:leader="none"/>
        </w:tabs>
        <w:spacing w:line="352" w:lineRule="auto" w:before="0" w:after="0"/>
        <w:ind w:left="1110" w:right="566" w:hanging="360"/>
        <w:jc w:val="left"/>
        <w:rPr>
          <w:sz w:val="24"/>
        </w:rPr>
      </w:pPr>
      <w:r>
        <w:rPr>
          <w:sz w:val="24"/>
        </w:rPr>
        <w:tab/>
        <w:t>Publicações em perfis de redes sociais identificados nos registros fotográficos, com menção à</w:t>
      </w:r>
      <w:r>
        <w:rPr>
          <w:spacing w:val="80"/>
          <w:sz w:val="24"/>
        </w:rPr>
        <w:t> </w:t>
      </w:r>
      <w:r>
        <w:rPr>
          <w:sz w:val="24"/>
        </w:rPr>
        <w:t>Secretária de Estado.</w:t>
      </w:r>
    </w:p>
    <w:p>
      <w:pPr>
        <w:pStyle w:val="BodyText"/>
      </w:pPr>
    </w:p>
    <w:p>
      <w:pPr>
        <w:pStyle w:val="BodyText"/>
        <w:spacing w:before="227"/>
      </w:pPr>
    </w:p>
    <w:p>
      <w:pPr>
        <w:pStyle w:val="Heading2"/>
        <w:numPr>
          <w:ilvl w:val="0"/>
          <w:numId w:val="1"/>
        </w:numPr>
        <w:tabs>
          <w:tab w:pos="788" w:val="left" w:leader="none"/>
        </w:tabs>
        <w:spacing w:line="240" w:lineRule="auto" w:before="0" w:after="0"/>
        <w:ind w:left="788" w:right="0" w:hanging="249"/>
        <w:jc w:val="left"/>
      </w:pPr>
      <w:r>
        <w:rPr>
          <w:spacing w:val="-4"/>
        </w:rPr>
        <w:t>AVALIAÇÃO</w:t>
      </w:r>
      <w:r>
        <w:rPr>
          <w:spacing w:val="-2"/>
        </w:rPr>
        <w:t> </w:t>
      </w:r>
      <w:r>
        <w:rPr>
          <w:spacing w:val="-4"/>
        </w:rPr>
        <w:t>DA</w:t>
      </w:r>
      <w:r>
        <w:rPr>
          <w:spacing w:val="-12"/>
        </w:rPr>
        <w:t> </w:t>
      </w:r>
      <w:r>
        <w:rPr>
          <w:spacing w:val="-4"/>
        </w:rPr>
        <w:t>EXECUÇÃO</w:t>
      </w:r>
      <w:r>
        <w:rPr>
          <w:spacing w:val="1"/>
        </w:rPr>
        <w:t> </w:t>
      </w:r>
      <w:r>
        <w:rPr>
          <w:spacing w:val="-4"/>
        </w:rPr>
        <w:t>FINANCEIRA</w:t>
      </w:r>
    </w:p>
    <w:p>
      <w:pPr>
        <w:pStyle w:val="Heading2"/>
        <w:spacing w:after="0" w:line="240" w:lineRule="auto"/>
        <w:jc w:val="left"/>
        <w:sectPr>
          <w:headerReference w:type="default" r:id="rId15"/>
          <w:footerReference w:type="default" r:id="rId16"/>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1712">
                <wp:simplePos x="0" y="0"/>
                <wp:positionH relativeFrom="page">
                  <wp:posOffset>7324824</wp:posOffset>
                </wp:positionH>
                <wp:positionV relativeFrom="page">
                  <wp:posOffset>4661246</wp:posOffset>
                </wp:positionV>
                <wp:extent cx="139065" cy="553720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1712" type="#_x0000_t202" id="docshape49"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7</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BodyText"/>
        <w:spacing w:line="360" w:lineRule="auto" w:before="1"/>
        <w:ind w:left="569" w:right="557" w:firstLine="1418"/>
        <w:jc w:val="both"/>
      </w:pPr>
      <w:r>
        <w:rPr/>
        <w:t>O recurso repassado à ASSCOMB foi de </w:t>
      </w:r>
      <w:r>
        <w:rPr>
          <w:b/>
        </w:rPr>
        <w:t>R$ 25.000,00 </w:t>
      </w:r>
      <w:r>
        <w:rPr/>
        <w:t>(vinte e cinco mil reais),</w:t>
      </w:r>
      <w:r>
        <w:rPr>
          <w:spacing w:val="40"/>
        </w:rPr>
        <w:t> </w:t>
      </w:r>
      <w:r>
        <w:rPr/>
        <w:t>depositado na conta específica no BANESE (Ag. 022/00 — Conta 03/102268-6) em </w:t>
      </w:r>
      <w:r>
        <w:rPr>
          <w:b/>
        </w:rPr>
        <w:t>12/11/2025</w:t>
      </w:r>
      <w:r>
        <w:rPr/>
        <w:t>, conforme extrato bancário juntado ao processo (Folha 76). O valor foi </w:t>
      </w:r>
      <w:r>
        <w:rPr>
          <w:b/>
        </w:rPr>
        <w:t>integralmente aplicado </w:t>
      </w:r>
      <w:r>
        <w:rPr/>
        <w:t>nas atividades do projeto, com saldo remanescente igual a </w:t>
      </w:r>
      <w:r>
        <w:rPr>
          <w:b/>
        </w:rPr>
        <w:t>zero </w:t>
      </w:r>
      <w:r>
        <w:rPr/>
        <w:t>ao final da execução.</w:t>
      </w:r>
    </w:p>
    <w:p>
      <w:pPr>
        <w:pStyle w:val="BodyText"/>
        <w:spacing w:line="360" w:lineRule="auto" w:before="210"/>
        <w:ind w:left="569" w:right="563" w:firstLine="1418"/>
        <w:jc w:val="both"/>
      </w:pPr>
      <w:r>
        <w:rPr/>
        <w:t>A</w:t>
      </w:r>
      <w:r>
        <w:rPr>
          <w:spacing w:val="-15"/>
        </w:rPr>
        <w:t> </w:t>
      </w:r>
      <w:r>
        <w:rPr/>
        <w:t>movimentação</w:t>
      </w:r>
      <w:r>
        <w:rPr>
          <w:spacing w:val="-1"/>
        </w:rPr>
        <w:t> </w:t>
      </w:r>
      <w:r>
        <w:rPr/>
        <w:t>financeira</w:t>
      </w:r>
      <w:r>
        <w:rPr>
          <w:spacing w:val="-1"/>
        </w:rPr>
        <w:t> </w:t>
      </w:r>
      <w:r>
        <w:rPr/>
        <w:t>evidenciada</w:t>
      </w:r>
      <w:r>
        <w:rPr>
          <w:spacing w:val="-1"/>
        </w:rPr>
        <w:t> </w:t>
      </w:r>
      <w:r>
        <w:rPr/>
        <w:t>pelos extratos bancários dos</w:t>
      </w:r>
      <w:r>
        <w:rPr>
          <w:spacing w:val="-2"/>
        </w:rPr>
        <w:t> </w:t>
      </w:r>
      <w:r>
        <w:rPr/>
        <w:t>meses de</w:t>
      </w:r>
      <w:r>
        <w:rPr>
          <w:spacing w:val="-1"/>
        </w:rPr>
        <w:t> </w:t>
      </w:r>
      <w:r>
        <w:rPr/>
        <w:t>novembro</w:t>
      </w:r>
      <w:r>
        <w:rPr>
          <w:spacing w:val="-1"/>
        </w:rPr>
        <w:t> </w:t>
      </w:r>
      <w:r>
        <w:rPr/>
        <w:t>e dezembro de 2025 (Folhas 76–77) demonstra a utilização dos recursos exclusivamente dentro do período de execução e com nexo de causalidade com as despesas previstas no Plano de Trabalho, atendendo ao exigido na Subcláusula Terceira da Cláusula Décima Primeira do Termo de Fomento.</w:t>
      </w:r>
    </w:p>
    <w:p>
      <w:pPr>
        <w:pStyle w:val="BodyText"/>
        <w:spacing w:line="360" w:lineRule="auto" w:before="210"/>
        <w:ind w:left="569" w:right="561" w:firstLine="1418"/>
        <w:jc w:val="both"/>
      </w:pPr>
      <w:r>
        <w:rPr/>
        <w:t>A documentação fiscal apresentada — notadamente as Notas Fiscais Avulsas de Serviço emitidas pela Prefeitura Municipal de Umbaúba (Folhas 51 e 52) — registra a prestação dos serviços de ministração do Curso de Crochê por Rosimeire dos Santos, com valores de R$ 3.300,00 cada parcela,</w:t>
      </w:r>
      <w:r>
        <w:rPr>
          <w:spacing w:val="40"/>
        </w:rPr>
        <w:t> </w:t>
      </w:r>
      <w:r>
        <w:rPr/>
        <w:t>com retenção de IR (R$ 100,84) e ISS (R$ 165,00), em conformidade com a Subcláusula Segunda da Cláusula Sétima do instrumento.</w:t>
      </w:r>
    </w:p>
    <w:p>
      <w:pPr>
        <w:pStyle w:val="BodyText"/>
      </w:pPr>
    </w:p>
    <w:p>
      <w:pPr>
        <w:pStyle w:val="BodyText"/>
      </w:pPr>
    </w:p>
    <w:p>
      <w:pPr>
        <w:pStyle w:val="BodyText"/>
        <w:spacing w:before="46"/>
      </w:pPr>
    </w:p>
    <w:p>
      <w:pPr>
        <w:pStyle w:val="Heading2"/>
        <w:numPr>
          <w:ilvl w:val="0"/>
          <w:numId w:val="1"/>
        </w:numPr>
        <w:tabs>
          <w:tab w:pos="911" w:val="left" w:leader="none"/>
        </w:tabs>
        <w:spacing w:line="240" w:lineRule="auto" w:before="0" w:after="0"/>
        <w:ind w:left="911" w:right="0" w:hanging="372"/>
        <w:jc w:val="left"/>
      </w:pPr>
      <w:r>
        <w:rPr>
          <w:spacing w:val="-2"/>
        </w:rPr>
        <w:t>AVALIAÇÃO</w:t>
      </w:r>
      <w:r>
        <w:rPr>
          <w:spacing w:val="-13"/>
        </w:rPr>
        <w:t> </w:t>
      </w:r>
      <w:r>
        <w:rPr>
          <w:spacing w:val="-2"/>
        </w:rPr>
        <w:t>DO</w:t>
      </w:r>
      <w:r>
        <w:rPr>
          <w:spacing w:val="-8"/>
        </w:rPr>
        <w:t> </w:t>
      </w:r>
      <w:r>
        <w:rPr>
          <w:spacing w:val="-2"/>
        </w:rPr>
        <w:t>RELATÓRIO</w:t>
      </w:r>
      <w:r>
        <w:rPr>
          <w:spacing w:val="-12"/>
        </w:rPr>
        <w:t> </w:t>
      </w:r>
      <w:r>
        <w:rPr>
          <w:spacing w:val="-2"/>
        </w:rPr>
        <w:t>TÉCNICO</w:t>
      </w:r>
      <w:r>
        <w:rPr>
          <w:spacing w:val="-7"/>
        </w:rPr>
        <w:t> </w:t>
      </w:r>
      <w:r>
        <w:rPr>
          <w:spacing w:val="-2"/>
        </w:rPr>
        <w:t>DA</w:t>
      </w:r>
      <w:r>
        <w:rPr>
          <w:spacing w:val="-14"/>
        </w:rPr>
        <w:t> </w:t>
      </w:r>
      <w:r>
        <w:rPr>
          <w:spacing w:val="-5"/>
        </w:rPr>
        <w:t>SPM</w:t>
      </w:r>
    </w:p>
    <w:p>
      <w:pPr>
        <w:pStyle w:val="BodyText"/>
        <w:spacing w:line="360" w:lineRule="auto" w:before="244"/>
        <w:ind w:left="569" w:right="560" w:firstLine="1418"/>
        <w:jc w:val="both"/>
      </w:pPr>
      <w:r>
        <w:rPr/>
        <w:t>O Relatório Técnico de Monitoramento e Avaliação emitido pela Gestora da Parceria, Gabriela</w:t>
      </w:r>
      <w:r>
        <w:rPr>
          <w:spacing w:val="-4"/>
        </w:rPr>
        <w:t> </w:t>
      </w:r>
      <w:r>
        <w:rPr/>
        <w:t>Viana Fonseca, em </w:t>
      </w:r>
      <w:r>
        <w:rPr>
          <w:b/>
        </w:rPr>
        <w:t>13/02/2026</w:t>
      </w:r>
      <w:r>
        <w:rPr/>
        <w:t>, concluiu pela </w:t>
      </w:r>
      <w:r>
        <w:rPr>
          <w:b/>
        </w:rPr>
        <w:t>aprovação</w:t>
      </w:r>
      <w:r>
        <w:rPr>
          <w:b/>
          <w:spacing w:val="-2"/>
        </w:rPr>
        <w:t> </w:t>
      </w:r>
      <w:r>
        <w:rPr>
          <w:b/>
        </w:rPr>
        <w:t>das</w:t>
      </w:r>
      <w:r>
        <w:rPr>
          <w:b/>
          <w:spacing w:val="-1"/>
        </w:rPr>
        <w:t> </w:t>
      </w:r>
      <w:r>
        <w:rPr>
          <w:b/>
        </w:rPr>
        <w:t>contas</w:t>
      </w:r>
      <w:r>
        <w:rPr>
          <w:b/>
          <w:spacing w:val="-1"/>
        </w:rPr>
        <w:t> </w:t>
      </w:r>
      <w:r>
        <w:rPr>
          <w:b/>
        </w:rPr>
        <w:t>com ressalvas</w:t>
      </w:r>
      <w:r>
        <w:rPr/>
        <w:t>, nos termos do art. 59 da Lei nº 13.019/2014 e da Subcláusula Décima Segunda, inciso II, da Cláusula Décima Primeira do Termo de Fomento, consignando as seguintes ressalvas formais:</w:t>
      </w:r>
    </w:p>
    <w:p>
      <w:pPr>
        <w:pStyle w:val="BodyText"/>
        <w:spacing w:before="38"/>
      </w:pPr>
    </w:p>
    <w:p>
      <w:pPr>
        <w:pStyle w:val="ListParagraph"/>
        <w:numPr>
          <w:ilvl w:val="0"/>
          <w:numId w:val="4"/>
        </w:numPr>
        <w:tabs>
          <w:tab w:pos="1110" w:val="left" w:leader="none"/>
          <w:tab w:pos="1470" w:val="left" w:leader="none"/>
        </w:tabs>
        <w:spacing w:line="360" w:lineRule="auto" w:before="0" w:after="0"/>
        <w:ind w:left="1110" w:right="560" w:hanging="360"/>
        <w:jc w:val="both"/>
        <w:rPr>
          <w:sz w:val="24"/>
        </w:rPr>
      </w:pPr>
      <w:r>
        <w:rPr>
          <w:sz w:val="24"/>
        </w:rPr>
        <w:tab/>
      </w:r>
      <w:r>
        <w:rPr>
          <w:b/>
          <w:sz w:val="24"/>
        </w:rPr>
        <w:t>Ausência de contratação de empresa especializada </w:t>
      </w:r>
      <w:r>
        <w:rPr>
          <w:sz w:val="24"/>
        </w:rPr>
        <w:t>para a ministração dos cursos, conforme previsto originalmente no Plano de</w:t>
      </w:r>
      <w:r>
        <w:rPr>
          <w:spacing w:val="-4"/>
          <w:sz w:val="24"/>
        </w:rPr>
        <w:t> </w:t>
      </w:r>
      <w:r>
        <w:rPr>
          <w:sz w:val="24"/>
        </w:rPr>
        <w:t>Trabalho — a execução foi realizada diretamente por instrutoras contratadas como pessoas físicas;</w:t>
      </w:r>
    </w:p>
    <w:p>
      <w:pPr>
        <w:pStyle w:val="ListParagraph"/>
        <w:numPr>
          <w:ilvl w:val="0"/>
          <w:numId w:val="4"/>
        </w:numPr>
        <w:tabs>
          <w:tab w:pos="1110" w:val="left" w:leader="none"/>
          <w:tab w:pos="1470" w:val="left" w:leader="none"/>
        </w:tabs>
        <w:spacing w:line="360" w:lineRule="auto" w:before="210" w:after="0"/>
        <w:ind w:left="1110" w:right="559" w:hanging="360"/>
        <w:jc w:val="both"/>
        <w:rPr>
          <w:sz w:val="24"/>
        </w:rPr>
      </w:pPr>
      <w:r>
        <w:rPr>
          <w:sz w:val="24"/>
        </w:rPr>
        <w:tab/>
      </w:r>
      <w:r>
        <w:rPr>
          <w:b/>
          <w:sz w:val="24"/>
        </w:rPr>
        <w:t>Ausência de contratação de empresa para coordenação geral, apoio administrativo e logístico </w:t>
      </w:r>
      <w:r>
        <w:rPr>
          <w:sz w:val="24"/>
        </w:rPr>
        <w:t>— tais funções foram desempenhadas pelas próprias instrutoras contratadas.</w:t>
      </w:r>
    </w:p>
    <w:p>
      <w:pPr>
        <w:pStyle w:val="BodyText"/>
        <w:spacing w:line="360" w:lineRule="auto" w:before="107"/>
        <w:ind w:left="569" w:right="556" w:firstLine="1418"/>
        <w:jc w:val="both"/>
      </w:pPr>
      <w:r>
        <w:rPr/>
        <w:t>A Comissão anota que estas irregularidades são de </w:t>
      </w:r>
      <w:r>
        <w:rPr>
          <w:b/>
        </w:rPr>
        <w:t>natureza formal</w:t>
      </w:r>
      <w:r>
        <w:rPr/>
        <w:t>, sem evidência de dano</w:t>
      </w:r>
      <w:r>
        <w:rPr>
          <w:spacing w:val="21"/>
        </w:rPr>
        <w:t> </w:t>
      </w:r>
      <w:r>
        <w:rPr/>
        <w:t>ao</w:t>
      </w:r>
      <w:r>
        <w:rPr>
          <w:spacing w:val="20"/>
        </w:rPr>
        <w:t> </w:t>
      </w:r>
      <w:r>
        <w:rPr/>
        <w:t>erário</w:t>
      </w:r>
      <w:r>
        <w:rPr>
          <w:spacing w:val="21"/>
        </w:rPr>
        <w:t> </w:t>
      </w:r>
      <w:r>
        <w:rPr/>
        <w:t>público,</w:t>
      </w:r>
      <w:r>
        <w:rPr>
          <w:spacing w:val="21"/>
        </w:rPr>
        <w:t> </w:t>
      </w:r>
      <w:r>
        <w:rPr/>
        <w:t>porquanto:</w:t>
      </w:r>
      <w:r>
        <w:rPr>
          <w:spacing w:val="19"/>
        </w:rPr>
        <w:t> </w:t>
      </w:r>
      <w:r>
        <w:rPr/>
        <w:t>(i)</w:t>
      </w:r>
      <w:r>
        <w:rPr>
          <w:spacing w:val="22"/>
        </w:rPr>
        <w:t> </w:t>
      </w:r>
      <w:r>
        <w:rPr/>
        <w:t>os</w:t>
      </w:r>
      <w:r>
        <w:rPr>
          <w:spacing w:val="20"/>
        </w:rPr>
        <w:t> </w:t>
      </w:r>
      <w:r>
        <w:rPr/>
        <w:t>serviços</w:t>
      </w:r>
      <w:r>
        <w:rPr>
          <w:spacing w:val="22"/>
        </w:rPr>
        <w:t> </w:t>
      </w:r>
      <w:r>
        <w:rPr/>
        <w:t>foram</w:t>
      </w:r>
      <w:r>
        <w:rPr>
          <w:spacing w:val="19"/>
        </w:rPr>
        <w:t> </w:t>
      </w:r>
      <w:r>
        <w:rPr/>
        <w:t>efetivamente</w:t>
      </w:r>
      <w:r>
        <w:rPr>
          <w:spacing w:val="21"/>
        </w:rPr>
        <w:t> </w:t>
      </w:r>
      <w:r>
        <w:rPr/>
        <w:t>prestados,</w:t>
      </w:r>
      <w:r>
        <w:rPr>
          <w:spacing w:val="20"/>
        </w:rPr>
        <w:t> </w:t>
      </w:r>
      <w:r>
        <w:rPr/>
        <w:t>conforme</w:t>
      </w:r>
      <w:r>
        <w:rPr>
          <w:spacing w:val="21"/>
        </w:rPr>
        <w:t> </w:t>
      </w:r>
      <w:r>
        <w:rPr/>
        <w:t>comprovado</w:t>
      </w:r>
    </w:p>
    <w:p>
      <w:pPr>
        <w:pStyle w:val="BodyText"/>
        <w:spacing w:after="0" w:line="360" w:lineRule="auto"/>
        <w:jc w:val="both"/>
        <w:sectPr>
          <w:headerReference w:type="default" r:id="rId17"/>
          <w:footerReference w:type="default" r:id="rId18"/>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2224">
                <wp:simplePos x="0" y="0"/>
                <wp:positionH relativeFrom="page">
                  <wp:posOffset>7324824</wp:posOffset>
                </wp:positionH>
                <wp:positionV relativeFrom="page">
                  <wp:posOffset>4661246</wp:posOffset>
                </wp:positionV>
                <wp:extent cx="139065" cy="553720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2224" type="#_x0000_t202" id="docshape56"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8</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BodyText"/>
        <w:spacing w:line="360" w:lineRule="auto" w:before="1"/>
        <w:ind w:left="569" w:right="562"/>
        <w:jc w:val="both"/>
      </w:pPr>
      <w:r>
        <w:rPr/>
        <w:t>pelas listas de presença, registros fotográficos e extratos bancários; (ii) os recursos foram aplicados integralmente no objeto pactuado; (iii) não houve saldo remanescente; e (iv) os pagamentos foram realizados</w:t>
      </w:r>
      <w:r>
        <w:rPr>
          <w:spacing w:val="-2"/>
        </w:rPr>
        <w:t> </w:t>
      </w:r>
      <w:r>
        <w:rPr/>
        <w:t>com</w:t>
      </w:r>
      <w:r>
        <w:rPr>
          <w:spacing w:val="-5"/>
        </w:rPr>
        <w:t> </w:t>
      </w:r>
      <w:r>
        <w:rPr/>
        <w:t>identificação</w:t>
      </w:r>
      <w:r>
        <w:rPr>
          <w:spacing w:val="-3"/>
        </w:rPr>
        <w:t> </w:t>
      </w:r>
      <w:r>
        <w:rPr/>
        <w:t>dos</w:t>
      </w:r>
      <w:r>
        <w:rPr>
          <w:spacing w:val="-4"/>
        </w:rPr>
        <w:t> </w:t>
      </w:r>
      <w:r>
        <w:rPr/>
        <w:t>beneficiários</w:t>
      </w:r>
      <w:r>
        <w:rPr>
          <w:spacing w:val="-4"/>
        </w:rPr>
        <w:t> </w:t>
      </w:r>
      <w:r>
        <w:rPr/>
        <w:t>e</w:t>
      </w:r>
      <w:r>
        <w:rPr>
          <w:spacing w:val="-5"/>
        </w:rPr>
        <w:t> </w:t>
      </w:r>
      <w:r>
        <w:rPr/>
        <w:t>comprovação</w:t>
      </w:r>
      <w:r>
        <w:rPr>
          <w:spacing w:val="-3"/>
        </w:rPr>
        <w:t> </w:t>
      </w:r>
      <w:r>
        <w:rPr/>
        <w:t>fiscal,</w:t>
      </w:r>
      <w:r>
        <w:rPr>
          <w:spacing w:val="-3"/>
        </w:rPr>
        <w:t> </w:t>
      </w:r>
      <w:r>
        <w:rPr/>
        <w:t>em</w:t>
      </w:r>
      <w:r>
        <w:rPr>
          <w:spacing w:val="-5"/>
        </w:rPr>
        <w:t> </w:t>
      </w:r>
      <w:r>
        <w:rPr/>
        <w:t>conformidade</w:t>
      </w:r>
      <w:r>
        <w:rPr>
          <w:spacing w:val="-3"/>
        </w:rPr>
        <w:t> </w:t>
      </w:r>
      <w:r>
        <w:rPr/>
        <w:t>com</w:t>
      </w:r>
      <w:r>
        <w:rPr>
          <w:spacing w:val="-5"/>
        </w:rPr>
        <w:t> </w:t>
      </w:r>
      <w:r>
        <w:rPr/>
        <w:t>a</w:t>
      </w:r>
      <w:r>
        <w:rPr>
          <w:spacing w:val="-5"/>
        </w:rPr>
        <w:t> </w:t>
      </w:r>
      <w:r>
        <w:rPr/>
        <w:t>Subcláusula Segunda da Cláusula Sétima do Termo de Fomento.</w:t>
      </w:r>
    </w:p>
    <w:p>
      <w:pPr>
        <w:pStyle w:val="BodyText"/>
        <w:spacing w:line="360" w:lineRule="auto" w:before="210"/>
        <w:ind w:left="569" w:right="557" w:firstLine="1418"/>
        <w:jc w:val="both"/>
      </w:pPr>
      <w:r>
        <w:rPr/>
        <w:t>Registra-se ainda que o Relatório</w:t>
      </w:r>
      <w:r>
        <w:rPr>
          <w:spacing w:val="-1"/>
        </w:rPr>
        <w:t> </w:t>
      </w:r>
      <w:r>
        <w:rPr/>
        <w:t>Técnico aponta que a Meta 2 (capacitação de no mínimo 60 mulheres) foi cumprida com déficit quantitativo: foram atendidas </w:t>
      </w:r>
      <w:r>
        <w:rPr>
          <w:b/>
        </w:rPr>
        <w:t>51 mulheres </w:t>
      </w:r>
      <w:r>
        <w:rPr/>
        <w:t>de um universo</w:t>
      </w:r>
      <w:r>
        <w:rPr>
          <w:spacing w:val="40"/>
        </w:rPr>
        <w:t> </w:t>
      </w:r>
      <w:r>
        <w:rPr/>
        <w:t>mínimo previsto de 60 participantes, representando alcance de </w:t>
      </w:r>
      <w:r>
        <w:rPr>
          <w:b/>
        </w:rPr>
        <w:t>85% da meta numérica</w:t>
      </w:r>
      <w:r>
        <w:rPr/>
        <w:t>. Contudo, o objeto</w:t>
      </w:r>
      <w:r>
        <w:rPr>
          <w:spacing w:val="-2"/>
        </w:rPr>
        <w:t> </w:t>
      </w:r>
      <w:r>
        <w:rPr/>
        <w:t>pactuado</w:t>
      </w:r>
      <w:r>
        <w:rPr>
          <w:spacing w:val="-2"/>
        </w:rPr>
        <w:t> </w:t>
      </w:r>
      <w:r>
        <w:rPr/>
        <w:t>—</w:t>
      </w:r>
      <w:r>
        <w:rPr>
          <w:spacing w:val="-2"/>
        </w:rPr>
        <w:t> </w:t>
      </w:r>
      <w:r>
        <w:rPr/>
        <w:t>realização</w:t>
      </w:r>
      <w:r>
        <w:rPr>
          <w:spacing w:val="-2"/>
        </w:rPr>
        <w:t> </w:t>
      </w:r>
      <w:r>
        <w:rPr/>
        <w:t>dos</w:t>
      </w:r>
      <w:r>
        <w:rPr>
          <w:spacing w:val="-2"/>
        </w:rPr>
        <w:t> </w:t>
      </w:r>
      <w:r>
        <w:rPr/>
        <w:t>três</w:t>
      </w:r>
      <w:r>
        <w:rPr>
          <w:spacing w:val="-2"/>
        </w:rPr>
        <w:t> </w:t>
      </w:r>
      <w:r>
        <w:rPr/>
        <w:t>cursos</w:t>
      </w:r>
      <w:r>
        <w:rPr>
          <w:spacing w:val="-2"/>
        </w:rPr>
        <w:t> </w:t>
      </w:r>
      <w:r>
        <w:rPr/>
        <w:t>formativos</w:t>
      </w:r>
      <w:r>
        <w:rPr>
          <w:spacing w:val="-2"/>
        </w:rPr>
        <w:t> </w:t>
      </w:r>
      <w:r>
        <w:rPr/>
        <w:t>—</w:t>
      </w:r>
      <w:r>
        <w:rPr>
          <w:spacing w:val="-2"/>
        </w:rPr>
        <w:t> </w:t>
      </w:r>
      <w:r>
        <w:rPr/>
        <w:t>foi</w:t>
      </w:r>
      <w:r>
        <w:rPr>
          <w:spacing w:val="-3"/>
        </w:rPr>
        <w:t> </w:t>
      </w:r>
      <w:r>
        <w:rPr/>
        <w:t>integralmente</w:t>
      </w:r>
      <w:r>
        <w:rPr>
          <w:spacing w:val="-1"/>
        </w:rPr>
        <w:t> </w:t>
      </w:r>
      <w:r>
        <w:rPr/>
        <w:t>executado,</w:t>
      </w:r>
      <w:r>
        <w:rPr>
          <w:spacing w:val="-2"/>
        </w:rPr>
        <w:t> </w:t>
      </w:r>
      <w:r>
        <w:rPr/>
        <w:t>e</w:t>
      </w:r>
      <w:r>
        <w:rPr>
          <w:spacing w:val="-3"/>
        </w:rPr>
        <w:t> </w:t>
      </w:r>
      <w:r>
        <w:rPr/>
        <w:t>todas</w:t>
      </w:r>
      <w:r>
        <w:rPr>
          <w:spacing w:val="-2"/>
        </w:rPr>
        <w:t> </w:t>
      </w:r>
      <w:r>
        <w:rPr/>
        <w:t>as</w:t>
      </w:r>
      <w:r>
        <w:rPr>
          <w:spacing w:val="-2"/>
        </w:rPr>
        <w:t> </w:t>
      </w:r>
      <w:r>
        <w:rPr/>
        <w:t>quatro metas foram declaradas cumpridas, com os resultados esperados em termos de capacitação, geração de renda e fortalecimento do protagonismo feminino alcançados.</w:t>
      </w:r>
    </w:p>
    <w:p>
      <w:pPr>
        <w:pStyle w:val="BodyText"/>
      </w:pPr>
    </w:p>
    <w:p>
      <w:pPr>
        <w:pStyle w:val="BodyText"/>
      </w:pPr>
    </w:p>
    <w:p>
      <w:pPr>
        <w:pStyle w:val="BodyText"/>
        <w:spacing w:before="46"/>
      </w:pPr>
    </w:p>
    <w:p>
      <w:pPr>
        <w:pStyle w:val="Heading2"/>
        <w:numPr>
          <w:ilvl w:val="0"/>
          <w:numId w:val="1"/>
        </w:numPr>
        <w:tabs>
          <w:tab w:pos="1012" w:val="left" w:leader="none"/>
        </w:tabs>
        <w:spacing w:line="240" w:lineRule="auto" w:before="0" w:after="0"/>
        <w:ind w:left="1012" w:right="0" w:hanging="473"/>
        <w:jc w:val="left"/>
      </w:pPr>
      <w:r>
        <w:rPr/>
        <w:t>VISITAS</w:t>
      </w:r>
      <w:r>
        <w:rPr>
          <w:spacing w:val="-13"/>
        </w:rPr>
        <w:t> </w:t>
      </w:r>
      <w:r>
        <w:rPr/>
        <w:t>TÉCNICAS</w:t>
      </w:r>
      <w:r>
        <w:rPr>
          <w:spacing w:val="-9"/>
        </w:rPr>
        <w:t> </w:t>
      </w:r>
      <w:r>
        <w:rPr/>
        <w:t>IN</w:t>
      </w:r>
      <w:r>
        <w:rPr>
          <w:spacing w:val="-8"/>
        </w:rPr>
        <w:t> </w:t>
      </w:r>
      <w:r>
        <w:rPr>
          <w:spacing w:val="-4"/>
        </w:rPr>
        <w:t>LOCO</w:t>
      </w:r>
    </w:p>
    <w:p>
      <w:pPr>
        <w:spacing w:before="244"/>
        <w:ind w:left="1988" w:right="0" w:firstLine="0"/>
        <w:jc w:val="left"/>
        <w:rPr>
          <w:sz w:val="24"/>
        </w:rPr>
      </w:pPr>
      <w:r>
        <w:rPr>
          <w:sz w:val="24"/>
        </w:rPr>
        <w:t>A</w:t>
      </w:r>
      <w:r>
        <w:rPr>
          <w:spacing w:val="-17"/>
          <w:sz w:val="24"/>
        </w:rPr>
        <w:t> </w:t>
      </w:r>
      <w:r>
        <w:rPr>
          <w:sz w:val="24"/>
        </w:rPr>
        <w:t>SPM</w:t>
      </w:r>
      <w:r>
        <w:rPr>
          <w:spacing w:val="-4"/>
          <w:sz w:val="24"/>
        </w:rPr>
        <w:t> </w:t>
      </w:r>
      <w:r>
        <w:rPr>
          <w:sz w:val="24"/>
        </w:rPr>
        <w:t>realizou</w:t>
      </w:r>
      <w:r>
        <w:rPr>
          <w:spacing w:val="-2"/>
          <w:sz w:val="24"/>
        </w:rPr>
        <w:t> </w:t>
      </w:r>
      <w:r>
        <w:rPr>
          <w:b/>
          <w:sz w:val="24"/>
        </w:rPr>
        <w:t>duas</w:t>
      </w:r>
      <w:r>
        <w:rPr>
          <w:b/>
          <w:spacing w:val="-3"/>
          <w:sz w:val="24"/>
        </w:rPr>
        <w:t> </w:t>
      </w:r>
      <w:r>
        <w:rPr>
          <w:b/>
          <w:sz w:val="24"/>
        </w:rPr>
        <w:t>visitas</w:t>
      </w:r>
      <w:r>
        <w:rPr>
          <w:b/>
          <w:spacing w:val="-2"/>
          <w:sz w:val="24"/>
        </w:rPr>
        <w:t> </w:t>
      </w:r>
      <w:r>
        <w:rPr>
          <w:b/>
          <w:sz w:val="24"/>
        </w:rPr>
        <w:t>técnicas</w:t>
      </w:r>
      <w:r>
        <w:rPr>
          <w:b/>
          <w:spacing w:val="-2"/>
          <w:sz w:val="24"/>
        </w:rPr>
        <w:t> </w:t>
      </w:r>
      <w:r>
        <w:rPr>
          <w:b/>
          <w:sz w:val="24"/>
        </w:rPr>
        <w:t>in</w:t>
      </w:r>
      <w:r>
        <w:rPr>
          <w:b/>
          <w:spacing w:val="-3"/>
          <w:sz w:val="24"/>
        </w:rPr>
        <w:t> </w:t>
      </w:r>
      <w:r>
        <w:rPr>
          <w:b/>
          <w:sz w:val="24"/>
        </w:rPr>
        <w:t>loco </w:t>
      </w:r>
      <w:r>
        <w:rPr>
          <w:sz w:val="24"/>
        </w:rPr>
        <w:t>no</w:t>
      </w:r>
      <w:r>
        <w:rPr>
          <w:spacing w:val="-3"/>
          <w:sz w:val="24"/>
        </w:rPr>
        <w:t> </w:t>
      </w:r>
      <w:r>
        <w:rPr>
          <w:sz w:val="24"/>
        </w:rPr>
        <w:t>período</w:t>
      </w:r>
      <w:r>
        <w:rPr>
          <w:spacing w:val="-2"/>
          <w:sz w:val="24"/>
        </w:rPr>
        <w:t> </w:t>
      </w:r>
      <w:r>
        <w:rPr>
          <w:sz w:val="24"/>
        </w:rPr>
        <w:t>de</w:t>
      </w:r>
      <w:r>
        <w:rPr>
          <w:spacing w:val="-1"/>
          <w:sz w:val="24"/>
        </w:rPr>
        <w:t> </w:t>
      </w:r>
      <w:r>
        <w:rPr>
          <w:spacing w:val="-2"/>
          <w:sz w:val="24"/>
        </w:rPr>
        <w:t>monitoramento:</w:t>
      </w:r>
    </w:p>
    <w:p>
      <w:pPr>
        <w:pStyle w:val="BodyText"/>
        <w:spacing w:before="72"/>
      </w:pPr>
    </w:p>
    <w:p>
      <w:pPr>
        <w:spacing w:before="0"/>
        <w:ind w:left="1988" w:right="0" w:firstLine="0"/>
        <w:jc w:val="left"/>
        <w:rPr>
          <w:sz w:val="24"/>
        </w:rPr>
      </w:pPr>
      <w:r>
        <w:rPr>
          <w:b/>
          <w:sz w:val="24"/>
        </w:rPr>
        <w:t>1ª</w:t>
      </w:r>
      <w:r>
        <w:rPr>
          <w:b/>
          <w:spacing w:val="-12"/>
          <w:sz w:val="24"/>
        </w:rPr>
        <w:t> </w:t>
      </w:r>
      <w:r>
        <w:rPr>
          <w:b/>
          <w:sz w:val="24"/>
        </w:rPr>
        <w:t>Visita</w:t>
      </w:r>
      <w:r>
        <w:rPr>
          <w:b/>
          <w:spacing w:val="-7"/>
          <w:sz w:val="24"/>
        </w:rPr>
        <w:t> </w:t>
      </w:r>
      <w:r>
        <w:rPr>
          <w:b/>
          <w:sz w:val="24"/>
        </w:rPr>
        <w:t>—</w:t>
      </w:r>
      <w:r>
        <w:rPr>
          <w:b/>
          <w:spacing w:val="-7"/>
          <w:sz w:val="24"/>
        </w:rPr>
        <w:t> </w:t>
      </w:r>
      <w:r>
        <w:rPr>
          <w:b/>
          <w:sz w:val="24"/>
        </w:rPr>
        <w:t>26/11/2025</w:t>
      </w:r>
      <w:r>
        <w:rPr>
          <w:b/>
          <w:spacing w:val="-6"/>
          <w:sz w:val="24"/>
        </w:rPr>
        <w:t> </w:t>
      </w:r>
      <w:r>
        <w:rPr>
          <w:sz w:val="24"/>
        </w:rPr>
        <w:t>(Folha</w:t>
      </w:r>
      <w:r>
        <w:rPr>
          <w:spacing w:val="-6"/>
          <w:sz w:val="24"/>
        </w:rPr>
        <w:t> </w:t>
      </w:r>
      <w:r>
        <w:rPr>
          <w:spacing w:val="-2"/>
          <w:sz w:val="24"/>
        </w:rPr>
        <w:t>44/45)</w:t>
      </w:r>
    </w:p>
    <w:p>
      <w:pPr>
        <w:pStyle w:val="BodyText"/>
        <w:spacing w:before="72"/>
      </w:pPr>
    </w:p>
    <w:p>
      <w:pPr>
        <w:pStyle w:val="BodyText"/>
        <w:spacing w:line="360" w:lineRule="auto"/>
        <w:ind w:left="569" w:right="556" w:firstLine="1418"/>
        <w:jc w:val="both"/>
      </w:pPr>
      <w:r>
        <w:rPr/>
        <w:t>Conduzida por Gabriela Viana Fonseca (Diretora DIPAE/SPM) e Eliane da Silva Santos (Assistente Técnica da SPM), com a presença de Amélia Cruz dos Santos (Presidente da ASSCOMB) e Augusto Cesar dos Santos Caetano (Tesoureiro da</w:t>
      </w:r>
      <w:r>
        <w:rPr>
          <w:spacing w:val="-11"/>
        </w:rPr>
        <w:t> </w:t>
      </w:r>
      <w:r>
        <w:rPr/>
        <w:t>ASSCOMB). Constatou-se que o Curso de Manicure e Pedicure estava em plena execução, com participação das mulheres inscritas, materiais e utensílios adequados às atividades práticas, em conformidade com as etapas iniciais do Plano de Trabalho.</w:t>
      </w:r>
    </w:p>
    <w:p>
      <w:pPr>
        <w:spacing w:before="210"/>
        <w:ind w:left="1988" w:right="0" w:firstLine="0"/>
        <w:jc w:val="left"/>
        <w:rPr>
          <w:sz w:val="24"/>
        </w:rPr>
      </w:pPr>
      <w:r>
        <w:rPr>
          <w:b/>
          <w:sz w:val="24"/>
        </w:rPr>
        <w:t>2ª</w:t>
      </w:r>
      <w:r>
        <w:rPr>
          <w:b/>
          <w:spacing w:val="-12"/>
          <w:sz w:val="24"/>
        </w:rPr>
        <w:t> </w:t>
      </w:r>
      <w:r>
        <w:rPr>
          <w:b/>
          <w:sz w:val="24"/>
        </w:rPr>
        <w:t>Visita</w:t>
      </w:r>
      <w:r>
        <w:rPr>
          <w:b/>
          <w:spacing w:val="-4"/>
          <w:sz w:val="24"/>
        </w:rPr>
        <w:t> </w:t>
      </w:r>
      <w:r>
        <w:rPr>
          <w:b/>
          <w:sz w:val="24"/>
        </w:rPr>
        <w:t>—</w:t>
      </w:r>
      <w:r>
        <w:rPr>
          <w:b/>
          <w:spacing w:val="-5"/>
          <w:sz w:val="24"/>
        </w:rPr>
        <w:t> </w:t>
      </w:r>
      <w:r>
        <w:rPr>
          <w:b/>
          <w:sz w:val="24"/>
        </w:rPr>
        <w:t>30/12/2025</w:t>
      </w:r>
      <w:r>
        <w:rPr>
          <w:b/>
          <w:spacing w:val="-2"/>
          <w:sz w:val="24"/>
        </w:rPr>
        <w:t> </w:t>
      </w:r>
      <w:r>
        <w:rPr>
          <w:sz w:val="24"/>
        </w:rPr>
        <w:t>(Folha</w:t>
      </w:r>
      <w:r>
        <w:rPr>
          <w:spacing w:val="-5"/>
          <w:sz w:val="24"/>
        </w:rPr>
        <w:t> </w:t>
      </w:r>
      <w:r>
        <w:rPr>
          <w:spacing w:val="-2"/>
          <w:sz w:val="24"/>
        </w:rPr>
        <w:t>48/49)</w:t>
      </w:r>
    </w:p>
    <w:p>
      <w:pPr>
        <w:pStyle w:val="BodyText"/>
        <w:spacing w:before="72"/>
      </w:pPr>
    </w:p>
    <w:p>
      <w:pPr>
        <w:pStyle w:val="BodyText"/>
        <w:spacing w:line="360" w:lineRule="auto"/>
        <w:ind w:left="569" w:right="557" w:firstLine="1418"/>
        <w:jc w:val="both"/>
      </w:pPr>
      <w:r>
        <w:rPr/>
        <w:t>Realizada pelos mesmos participantes da 1ª visita.</w:t>
      </w:r>
      <w:r>
        <w:rPr>
          <w:spacing w:val="-2"/>
        </w:rPr>
        <w:t> </w:t>
      </w:r>
      <w:r>
        <w:rPr/>
        <w:t>Verificou-se a</w:t>
      </w:r>
      <w:r>
        <w:rPr>
          <w:spacing w:val="-1"/>
        </w:rPr>
        <w:t> </w:t>
      </w:r>
      <w:r>
        <w:rPr/>
        <w:t>conclusão dos três cursos ofertados, com participação efetiva das inscritas, certificados conferidos e realização da cerimônia de encerramento. O andamento da parceria foi considerado em conformidade com o Plano de Trabalho aprovado, em fase final de execução.</w:t>
      </w:r>
    </w:p>
    <w:p>
      <w:pPr>
        <w:pStyle w:val="BodyText"/>
        <w:spacing w:after="0" w:line="360" w:lineRule="auto"/>
        <w:jc w:val="both"/>
        <w:sectPr>
          <w:headerReference w:type="default" r:id="rId19"/>
          <w:footerReference w:type="default" r:id="rId20"/>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2736">
                <wp:simplePos x="0" y="0"/>
                <wp:positionH relativeFrom="page">
                  <wp:posOffset>7324824</wp:posOffset>
                </wp:positionH>
                <wp:positionV relativeFrom="page">
                  <wp:posOffset>4661246</wp:posOffset>
                </wp:positionV>
                <wp:extent cx="139065" cy="553720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2736" type="#_x0000_t202" id="docshape63"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 9</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Heading2"/>
        <w:numPr>
          <w:ilvl w:val="0"/>
          <w:numId w:val="1"/>
        </w:numPr>
        <w:tabs>
          <w:tab w:pos="1110" w:val="left" w:leader="none"/>
        </w:tabs>
        <w:spacing w:line="240" w:lineRule="auto" w:before="1" w:after="0"/>
        <w:ind w:left="1110" w:right="0" w:hanging="571"/>
        <w:jc w:val="left"/>
      </w:pPr>
      <w:r>
        <w:rPr/>
        <w:t>DELIBERAÇÃO</w:t>
      </w:r>
      <w:r>
        <w:rPr>
          <w:spacing w:val="-5"/>
        </w:rPr>
        <w:t> </w:t>
      </w:r>
      <w:r>
        <w:rPr/>
        <w:t>DA</w:t>
      </w:r>
      <w:r>
        <w:rPr>
          <w:spacing w:val="-15"/>
        </w:rPr>
        <w:t> </w:t>
      </w:r>
      <w:r>
        <w:rPr>
          <w:spacing w:val="-2"/>
        </w:rPr>
        <w:t>COMISSÃO</w:t>
      </w:r>
    </w:p>
    <w:p>
      <w:pPr>
        <w:pStyle w:val="BodyText"/>
        <w:spacing w:before="242"/>
        <w:ind w:left="1030" w:right="583"/>
        <w:jc w:val="center"/>
      </w:pPr>
      <w:r>
        <w:rPr/>
        <w:t>A</w:t>
      </w:r>
      <w:r>
        <w:rPr>
          <w:spacing w:val="-17"/>
        </w:rPr>
        <w:t> </w:t>
      </w:r>
      <w:r>
        <w:rPr/>
        <w:t>Comissão</w:t>
      </w:r>
      <w:r>
        <w:rPr>
          <w:spacing w:val="-10"/>
        </w:rPr>
        <w:t> </w:t>
      </w:r>
      <w:r>
        <w:rPr/>
        <w:t>de</w:t>
      </w:r>
      <w:r>
        <w:rPr>
          <w:spacing w:val="-5"/>
        </w:rPr>
        <w:t> </w:t>
      </w:r>
      <w:r>
        <w:rPr/>
        <w:t>Monitoramento</w:t>
      </w:r>
      <w:r>
        <w:rPr>
          <w:spacing w:val="-4"/>
        </w:rPr>
        <w:t> </w:t>
      </w:r>
      <w:r>
        <w:rPr/>
        <w:t>e</w:t>
      </w:r>
      <w:r>
        <w:rPr>
          <w:spacing w:val="-15"/>
        </w:rPr>
        <w:t> </w:t>
      </w:r>
      <w:r>
        <w:rPr/>
        <w:t>Avaliação</w:t>
      </w:r>
      <w:r>
        <w:rPr>
          <w:spacing w:val="-4"/>
        </w:rPr>
        <w:t> </w:t>
      </w:r>
      <w:r>
        <w:rPr/>
        <w:t>de</w:t>
      </w:r>
      <w:r>
        <w:rPr>
          <w:spacing w:val="-6"/>
        </w:rPr>
        <w:t> </w:t>
      </w:r>
      <w:r>
        <w:rPr/>
        <w:t>Parcerias</w:t>
      </w:r>
      <w:r>
        <w:rPr>
          <w:spacing w:val="-4"/>
        </w:rPr>
        <w:t> </w:t>
      </w:r>
      <w:r>
        <w:rPr/>
        <w:t>da</w:t>
      </w:r>
      <w:r>
        <w:rPr>
          <w:spacing w:val="-6"/>
        </w:rPr>
        <w:t> </w:t>
      </w:r>
      <w:r>
        <w:rPr/>
        <w:t>SPM,</w:t>
      </w:r>
      <w:r>
        <w:rPr>
          <w:spacing w:val="-5"/>
        </w:rPr>
        <w:t> </w:t>
      </w:r>
      <w:r>
        <w:rPr/>
        <w:t>após</w:t>
      </w:r>
      <w:r>
        <w:rPr>
          <w:spacing w:val="-4"/>
        </w:rPr>
        <w:t> </w:t>
      </w:r>
      <w:r>
        <w:rPr>
          <w:spacing w:val="-2"/>
        </w:rPr>
        <w:t>examinar:</w:t>
      </w:r>
    </w:p>
    <w:p>
      <w:pPr>
        <w:pStyle w:val="BodyText"/>
        <w:spacing w:before="176"/>
      </w:pPr>
    </w:p>
    <w:p>
      <w:pPr>
        <w:pStyle w:val="ListParagraph"/>
        <w:numPr>
          <w:ilvl w:val="1"/>
          <w:numId w:val="1"/>
        </w:numPr>
        <w:tabs>
          <w:tab w:pos="1110" w:val="left" w:leader="none"/>
          <w:tab w:pos="1469" w:val="left" w:leader="none"/>
        </w:tabs>
        <w:spacing w:line="352" w:lineRule="auto" w:before="0" w:after="0"/>
        <w:ind w:left="1110" w:right="557" w:hanging="360"/>
        <w:jc w:val="left"/>
        <w:rPr>
          <w:sz w:val="24"/>
        </w:rPr>
      </w:pPr>
      <w:r>
        <w:rPr>
          <w:sz w:val="24"/>
        </w:rPr>
        <w:tab/>
        <w:t>O</w:t>
      </w:r>
      <w:r>
        <w:rPr>
          <w:spacing w:val="39"/>
          <w:sz w:val="24"/>
        </w:rPr>
        <w:t> </w:t>
      </w:r>
      <w:r>
        <w:rPr>
          <w:b/>
          <w:sz w:val="24"/>
        </w:rPr>
        <w:t>Relatório</w:t>
      </w:r>
      <w:r>
        <w:rPr>
          <w:b/>
          <w:spacing w:val="35"/>
          <w:sz w:val="24"/>
        </w:rPr>
        <w:t> </w:t>
      </w:r>
      <w:r>
        <w:rPr>
          <w:b/>
          <w:sz w:val="24"/>
        </w:rPr>
        <w:t>Técnico</w:t>
      </w:r>
      <w:r>
        <w:rPr>
          <w:b/>
          <w:spacing w:val="39"/>
          <w:sz w:val="24"/>
        </w:rPr>
        <w:t> </w:t>
      </w:r>
      <w:r>
        <w:rPr>
          <w:b/>
          <w:sz w:val="24"/>
        </w:rPr>
        <w:t>de</w:t>
      </w:r>
      <w:r>
        <w:rPr>
          <w:b/>
          <w:spacing w:val="38"/>
          <w:sz w:val="24"/>
        </w:rPr>
        <w:t> </w:t>
      </w:r>
      <w:r>
        <w:rPr>
          <w:b/>
          <w:sz w:val="24"/>
        </w:rPr>
        <w:t>Monitoramento</w:t>
      </w:r>
      <w:r>
        <w:rPr>
          <w:b/>
          <w:spacing w:val="39"/>
          <w:sz w:val="24"/>
        </w:rPr>
        <w:t> </w:t>
      </w:r>
      <w:r>
        <w:rPr>
          <w:b/>
          <w:sz w:val="24"/>
        </w:rPr>
        <w:t>e</w:t>
      </w:r>
      <w:r>
        <w:rPr>
          <w:b/>
          <w:spacing w:val="26"/>
          <w:sz w:val="24"/>
        </w:rPr>
        <w:t> </w:t>
      </w:r>
      <w:r>
        <w:rPr>
          <w:b/>
          <w:sz w:val="24"/>
        </w:rPr>
        <w:t>Avaliação</w:t>
      </w:r>
      <w:r>
        <w:rPr>
          <w:b/>
          <w:spacing w:val="40"/>
          <w:sz w:val="24"/>
        </w:rPr>
        <w:t> </w:t>
      </w:r>
      <w:r>
        <w:rPr>
          <w:sz w:val="24"/>
        </w:rPr>
        <w:t>emitido</w:t>
      </w:r>
      <w:r>
        <w:rPr>
          <w:spacing w:val="39"/>
          <w:sz w:val="24"/>
        </w:rPr>
        <w:t> </w:t>
      </w:r>
      <w:r>
        <w:rPr>
          <w:sz w:val="24"/>
        </w:rPr>
        <w:t>pela</w:t>
      </w:r>
      <w:r>
        <w:rPr>
          <w:spacing w:val="38"/>
          <w:sz w:val="24"/>
        </w:rPr>
        <w:t> </w:t>
      </w:r>
      <w:r>
        <w:rPr>
          <w:sz w:val="24"/>
        </w:rPr>
        <w:t>Gestora</w:t>
      </w:r>
      <w:r>
        <w:rPr>
          <w:spacing w:val="38"/>
          <w:sz w:val="24"/>
        </w:rPr>
        <w:t> </w:t>
      </w:r>
      <w:r>
        <w:rPr>
          <w:sz w:val="24"/>
        </w:rPr>
        <w:t>da</w:t>
      </w:r>
      <w:r>
        <w:rPr>
          <w:spacing w:val="40"/>
          <w:sz w:val="24"/>
        </w:rPr>
        <w:t> </w:t>
      </w:r>
      <w:r>
        <w:rPr>
          <w:sz w:val="24"/>
        </w:rPr>
        <w:t>Parceria</w:t>
      </w:r>
      <w:r>
        <w:rPr>
          <w:spacing w:val="40"/>
          <w:sz w:val="24"/>
        </w:rPr>
        <w:t> </w:t>
      </w:r>
      <w:r>
        <w:rPr>
          <w:sz w:val="24"/>
        </w:rPr>
        <w:t>em </w:t>
      </w:r>
      <w:r>
        <w:rPr>
          <w:spacing w:val="-2"/>
          <w:sz w:val="24"/>
        </w:rPr>
        <w:t>13/02/2026;</w:t>
      </w:r>
    </w:p>
    <w:p>
      <w:pPr>
        <w:pStyle w:val="ListParagraph"/>
        <w:numPr>
          <w:ilvl w:val="1"/>
          <w:numId w:val="1"/>
        </w:numPr>
        <w:tabs>
          <w:tab w:pos="1469" w:val="left" w:leader="none"/>
        </w:tabs>
        <w:spacing w:line="240" w:lineRule="auto" w:before="219" w:after="0"/>
        <w:ind w:left="1469" w:right="0" w:hanging="719"/>
        <w:jc w:val="left"/>
        <w:rPr>
          <w:sz w:val="24"/>
        </w:rPr>
      </w:pPr>
      <w:r>
        <w:rPr>
          <w:sz w:val="24"/>
        </w:rPr>
        <w:t>O</w:t>
      </w:r>
      <w:r>
        <w:rPr>
          <w:spacing w:val="-6"/>
          <w:sz w:val="24"/>
        </w:rPr>
        <w:t> </w:t>
      </w:r>
      <w:r>
        <w:rPr>
          <w:b/>
          <w:sz w:val="24"/>
        </w:rPr>
        <w:t>Relatório</w:t>
      </w:r>
      <w:r>
        <w:rPr>
          <w:b/>
          <w:spacing w:val="-3"/>
          <w:sz w:val="24"/>
        </w:rPr>
        <w:t> </w:t>
      </w:r>
      <w:r>
        <w:rPr>
          <w:b/>
          <w:sz w:val="24"/>
        </w:rPr>
        <w:t>Final</w:t>
      </w:r>
      <w:r>
        <w:rPr>
          <w:b/>
          <w:spacing w:val="-4"/>
          <w:sz w:val="24"/>
        </w:rPr>
        <w:t> </w:t>
      </w:r>
      <w:r>
        <w:rPr>
          <w:b/>
          <w:sz w:val="24"/>
        </w:rPr>
        <w:t>de</w:t>
      </w:r>
      <w:r>
        <w:rPr>
          <w:b/>
          <w:spacing w:val="-4"/>
          <w:sz w:val="24"/>
        </w:rPr>
        <w:t> </w:t>
      </w:r>
      <w:r>
        <w:rPr>
          <w:b/>
          <w:sz w:val="24"/>
        </w:rPr>
        <w:t>Prestação</w:t>
      </w:r>
      <w:r>
        <w:rPr>
          <w:b/>
          <w:spacing w:val="-3"/>
          <w:sz w:val="24"/>
        </w:rPr>
        <w:t> </w:t>
      </w:r>
      <w:r>
        <w:rPr>
          <w:b/>
          <w:sz w:val="24"/>
        </w:rPr>
        <w:t>de</w:t>
      </w:r>
      <w:r>
        <w:rPr>
          <w:b/>
          <w:spacing w:val="-4"/>
          <w:sz w:val="24"/>
        </w:rPr>
        <w:t> </w:t>
      </w:r>
      <w:r>
        <w:rPr>
          <w:b/>
          <w:sz w:val="24"/>
        </w:rPr>
        <w:t>Contas</w:t>
      </w:r>
      <w:r>
        <w:rPr>
          <w:b/>
          <w:spacing w:val="-2"/>
          <w:sz w:val="24"/>
        </w:rPr>
        <w:t> </w:t>
      </w:r>
      <w:r>
        <w:rPr>
          <w:sz w:val="24"/>
        </w:rPr>
        <w:t>apresentado</w:t>
      </w:r>
      <w:r>
        <w:rPr>
          <w:spacing w:val="-3"/>
          <w:sz w:val="24"/>
        </w:rPr>
        <w:t> </w:t>
      </w:r>
      <w:r>
        <w:rPr>
          <w:sz w:val="24"/>
        </w:rPr>
        <w:t>pela</w:t>
      </w:r>
      <w:r>
        <w:rPr>
          <w:spacing w:val="-15"/>
          <w:sz w:val="24"/>
        </w:rPr>
        <w:t> </w:t>
      </w:r>
      <w:r>
        <w:rPr>
          <w:sz w:val="24"/>
        </w:rPr>
        <w:t>ASSCOMB</w:t>
      </w:r>
      <w:r>
        <w:rPr>
          <w:spacing w:val="-3"/>
          <w:sz w:val="24"/>
        </w:rPr>
        <w:t> </w:t>
      </w:r>
      <w:r>
        <w:rPr>
          <w:sz w:val="24"/>
        </w:rPr>
        <w:t>em</w:t>
      </w:r>
      <w:r>
        <w:rPr>
          <w:spacing w:val="-2"/>
          <w:sz w:val="24"/>
        </w:rPr>
        <w:t> 12/02/2026;</w:t>
      </w:r>
    </w:p>
    <w:p>
      <w:pPr>
        <w:pStyle w:val="BodyText"/>
        <w:spacing w:before="81"/>
      </w:pPr>
    </w:p>
    <w:p>
      <w:pPr>
        <w:pStyle w:val="ListParagraph"/>
        <w:numPr>
          <w:ilvl w:val="1"/>
          <w:numId w:val="1"/>
        </w:numPr>
        <w:tabs>
          <w:tab w:pos="1469" w:val="left" w:leader="none"/>
        </w:tabs>
        <w:spacing w:line="240" w:lineRule="auto" w:before="1" w:after="0"/>
        <w:ind w:left="1469" w:right="0" w:hanging="719"/>
        <w:jc w:val="left"/>
        <w:rPr>
          <w:sz w:val="24"/>
        </w:rPr>
      </w:pPr>
      <w:r>
        <w:rPr>
          <w:sz w:val="24"/>
        </w:rPr>
        <w:t>Os</w:t>
      </w:r>
      <w:r>
        <w:rPr>
          <w:spacing w:val="-6"/>
          <w:sz w:val="24"/>
        </w:rPr>
        <w:t> </w:t>
      </w:r>
      <w:r>
        <w:rPr>
          <w:b/>
          <w:sz w:val="24"/>
        </w:rPr>
        <w:t>dois</w:t>
      </w:r>
      <w:r>
        <w:rPr>
          <w:b/>
          <w:spacing w:val="-4"/>
          <w:sz w:val="24"/>
        </w:rPr>
        <w:t> </w:t>
      </w:r>
      <w:r>
        <w:rPr>
          <w:b/>
          <w:sz w:val="24"/>
        </w:rPr>
        <w:t>Relatórios</w:t>
      </w:r>
      <w:r>
        <w:rPr>
          <w:b/>
          <w:spacing w:val="-4"/>
          <w:sz w:val="24"/>
        </w:rPr>
        <w:t> </w:t>
      </w:r>
      <w:r>
        <w:rPr>
          <w:b/>
          <w:sz w:val="24"/>
        </w:rPr>
        <w:t>de</w:t>
      </w:r>
      <w:r>
        <w:rPr>
          <w:b/>
          <w:spacing w:val="-8"/>
          <w:sz w:val="24"/>
        </w:rPr>
        <w:t> </w:t>
      </w:r>
      <w:r>
        <w:rPr>
          <w:b/>
          <w:sz w:val="24"/>
        </w:rPr>
        <w:t>Visita</w:t>
      </w:r>
      <w:r>
        <w:rPr>
          <w:b/>
          <w:spacing w:val="-9"/>
          <w:sz w:val="24"/>
        </w:rPr>
        <w:t> </w:t>
      </w:r>
      <w:r>
        <w:rPr>
          <w:b/>
          <w:sz w:val="24"/>
        </w:rPr>
        <w:t>Técnica</w:t>
      </w:r>
      <w:r>
        <w:rPr>
          <w:b/>
          <w:spacing w:val="-4"/>
          <w:sz w:val="24"/>
        </w:rPr>
        <w:t> </w:t>
      </w:r>
      <w:r>
        <w:rPr>
          <w:b/>
          <w:sz w:val="24"/>
        </w:rPr>
        <w:t>In</w:t>
      </w:r>
      <w:r>
        <w:rPr>
          <w:b/>
          <w:spacing w:val="-3"/>
          <w:sz w:val="24"/>
        </w:rPr>
        <w:t> </w:t>
      </w:r>
      <w:r>
        <w:rPr>
          <w:b/>
          <w:sz w:val="24"/>
        </w:rPr>
        <w:t>Loco</w:t>
      </w:r>
      <w:r>
        <w:rPr>
          <w:sz w:val="24"/>
        </w:rPr>
        <w:t>,</w:t>
      </w:r>
      <w:r>
        <w:rPr>
          <w:spacing w:val="-4"/>
          <w:sz w:val="24"/>
        </w:rPr>
        <w:t> </w:t>
      </w:r>
      <w:r>
        <w:rPr>
          <w:sz w:val="24"/>
        </w:rPr>
        <w:t>realizadas</w:t>
      </w:r>
      <w:r>
        <w:rPr>
          <w:spacing w:val="-4"/>
          <w:sz w:val="24"/>
        </w:rPr>
        <w:t> </w:t>
      </w:r>
      <w:r>
        <w:rPr>
          <w:sz w:val="24"/>
        </w:rPr>
        <w:t>em</w:t>
      </w:r>
      <w:r>
        <w:rPr>
          <w:spacing w:val="-3"/>
          <w:sz w:val="24"/>
        </w:rPr>
        <w:t> </w:t>
      </w:r>
      <w:r>
        <w:rPr>
          <w:sz w:val="24"/>
        </w:rPr>
        <w:t>26/11/2025</w:t>
      </w:r>
      <w:r>
        <w:rPr>
          <w:spacing w:val="-4"/>
          <w:sz w:val="24"/>
        </w:rPr>
        <w:t> </w:t>
      </w:r>
      <w:r>
        <w:rPr>
          <w:sz w:val="24"/>
        </w:rPr>
        <w:t>e</w:t>
      </w:r>
      <w:r>
        <w:rPr>
          <w:spacing w:val="-4"/>
          <w:sz w:val="24"/>
        </w:rPr>
        <w:t> </w:t>
      </w:r>
      <w:r>
        <w:rPr>
          <w:spacing w:val="-2"/>
          <w:sz w:val="24"/>
        </w:rPr>
        <w:t>30/12/2025;</w:t>
      </w:r>
    </w:p>
    <w:p>
      <w:pPr>
        <w:pStyle w:val="BodyText"/>
        <w:spacing w:before="79"/>
      </w:pPr>
    </w:p>
    <w:p>
      <w:pPr>
        <w:pStyle w:val="ListParagraph"/>
        <w:numPr>
          <w:ilvl w:val="1"/>
          <w:numId w:val="1"/>
        </w:numPr>
        <w:tabs>
          <w:tab w:pos="1110" w:val="left" w:leader="none"/>
          <w:tab w:pos="1469" w:val="left" w:leader="none"/>
        </w:tabs>
        <w:spacing w:line="352" w:lineRule="auto" w:before="1" w:after="0"/>
        <w:ind w:left="1110" w:right="563" w:hanging="360"/>
        <w:jc w:val="left"/>
        <w:rPr>
          <w:sz w:val="24"/>
        </w:rPr>
      </w:pPr>
      <w:r>
        <w:rPr>
          <w:sz w:val="24"/>
        </w:rPr>
        <w:tab/>
        <w:t>As</w:t>
      </w:r>
      <w:r>
        <w:rPr>
          <w:spacing w:val="75"/>
          <w:sz w:val="24"/>
        </w:rPr>
        <w:t> </w:t>
      </w:r>
      <w:r>
        <w:rPr>
          <w:b/>
          <w:sz w:val="24"/>
        </w:rPr>
        <w:t>listas</w:t>
      </w:r>
      <w:r>
        <w:rPr>
          <w:b/>
          <w:spacing w:val="75"/>
          <w:sz w:val="24"/>
        </w:rPr>
        <w:t> </w:t>
      </w:r>
      <w:r>
        <w:rPr>
          <w:b/>
          <w:sz w:val="24"/>
        </w:rPr>
        <w:t>de</w:t>
      </w:r>
      <w:r>
        <w:rPr>
          <w:b/>
          <w:spacing w:val="74"/>
          <w:sz w:val="24"/>
        </w:rPr>
        <w:t> </w:t>
      </w:r>
      <w:r>
        <w:rPr>
          <w:b/>
          <w:sz w:val="24"/>
        </w:rPr>
        <w:t>presença</w:t>
      </w:r>
      <w:r>
        <w:rPr>
          <w:b/>
          <w:spacing w:val="74"/>
          <w:sz w:val="24"/>
        </w:rPr>
        <w:t> </w:t>
      </w:r>
      <w:r>
        <w:rPr>
          <w:sz w:val="24"/>
        </w:rPr>
        <w:t>dos</w:t>
      </w:r>
      <w:r>
        <w:rPr>
          <w:spacing w:val="75"/>
          <w:sz w:val="24"/>
        </w:rPr>
        <w:t> </w:t>
      </w:r>
      <w:r>
        <w:rPr>
          <w:sz w:val="24"/>
        </w:rPr>
        <w:t>cursos</w:t>
      </w:r>
      <w:r>
        <w:rPr>
          <w:spacing w:val="75"/>
          <w:sz w:val="24"/>
        </w:rPr>
        <w:t> </w:t>
      </w:r>
      <w:r>
        <w:rPr>
          <w:sz w:val="24"/>
        </w:rPr>
        <w:t>de</w:t>
      </w:r>
      <w:r>
        <w:rPr>
          <w:spacing w:val="74"/>
          <w:sz w:val="24"/>
        </w:rPr>
        <w:t> </w:t>
      </w:r>
      <w:r>
        <w:rPr>
          <w:sz w:val="24"/>
        </w:rPr>
        <w:t>Manicure/Pedicure</w:t>
      </w:r>
      <w:r>
        <w:rPr>
          <w:spacing w:val="76"/>
          <w:sz w:val="24"/>
        </w:rPr>
        <w:t> </w:t>
      </w:r>
      <w:r>
        <w:rPr>
          <w:sz w:val="24"/>
        </w:rPr>
        <w:t>(Folhas</w:t>
      </w:r>
      <w:r>
        <w:rPr>
          <w:spacing w:val="75"/>
          <w:sz w:val="24"/>
        </w:rPr>
        <w:t> </w:t>
      </w:r>
      <w:r>
        <w:rPr>
          <w:sz w:val="24"/>
        </w:rPr>
        <w:t>78</w:t>
      </w:r>
      <w:r>
        <w:rPr>
          <w:spacing w:val="75"/>
          <w:sz w:val="24"/>
        </w:rPr>
        <w:t> </w:t>
      </w:r>
      <w:r>
        <w:rPr>
          <w:sz w:val="24"/>
        </w:rPr>
        <w:t>e</w:t>
      </w:r>
      <w:r>
        <w:rPr>
          <w:spacing w:val="74"/>
          <w:sz w:val="24"/>
        </w:rPr>
        <w:t> </w:t>
      </w:r>
      <w:r>
        <w:rPr>
          <w:sz w:val="24"/>
        </w:rPr>
        <w:t>79</w:t>
      </w:r>
      <w:r>
        <w:rPr>
          <w:spacing w:val="75"/>
          <w:sz w:val="24"/>
        </w:rPr>
        <w:t> </w:t>
      </w:r>
      <w:r>
        <w:rPr>
          <w:sz w:val="24"/>
        </w:rPr>
        <w:t>e</w:t>
      </w:r>
      <w:r>
        <w:rPr>
          <w:spacing w:val="74"/>
          <w:sz w:val="24"/>
        </w:rPr>
        <w:t> </w:t>
      </w:r>
      <w:r>
        <w:rPr>
          <w:sz w:val="24"/>
        </w:rPr>
        <w:t>demais</w:t>
      </w:r>
      <w:r>
        <w:rPr>
          <w:spacing w:val="75"/>
          <w:sz w:val="24"/>
        </w:rPr>
        <w:t> </w:t>
      </w:r>
      <w:r>
        <w:rPr>
          <w:sz w:val="24"/>
        </w:rPr>
        <w:t>não </w:t>
      </w:r>
      <w:r>
        <w:rPr>
          <w:spacing w:val="-2"/>
          <w:sz w:val="24"/>
        </w:rPr>
        <w:t>transcritas);</w:t>
      </w:r>
    </w:p>
    <w:p>
      <w:pPr>
        <w:pStyle w:val="ListParagraph"/>
        <w:numPr>
          <w:ilvl w:val="1"/>
          <w:numId w:val="1"/>
        </w:numPr>
        <w:tabs>
          <w:tab w:pos="1469" w:val="left" w:leader="none"/>
        </w:tabs>
        <w:spacing w:line="240" w:lineRule="auto" w:before="218" w:after="0"/>
        <w:ind w:left="1469" w:right="0" w:hanging="719"/>
        <w:jc w:val="left"/>
        <w:rPr>
          <w:sz w:val="24"/>
        </w:rPr>
      </w:pPr>
      <w:r>
        <w:rPr>
          <w:sz w:val="24"/>
        </w:rPr>
        <w:t>O</w:t>
      </w:r>
      <w:r>
        <w:rPr>
          <w:spacing w:val="-8"/>
          <w:sz w:val="24"/>
        </w:rPr>
        <w:t> </w:t>
      </w:r>
      <w:r>
        <w:rPr>
          <w:b/>
          <w:sz w:val="24"/>
        </w:rPr>
        <w:t>relatório</w:t>
      </w:r>
      <w:r>
        <w:rPr>
          <w:b/>
          <w:spacing w:val="-5"/>
          <w:sz w:val="24"/>
        </w:rPr>
        <w:t> </w:t>
      </w:r>
      <w:r>
        <w:rPr>
          <w:b/>
          <w:sz w:val="24"/>
        </w:rPr>
        <w:t>fotográfico</w:t>
      </w:r>
      <w:r>
        <w:rPr>
          <w:b/>
          <w:spacing w:val="-2"/>
          <w:sz w:val="24"/>
        </w:rPr>
        <w:t> </w:t>
      </w:r>
      <w:r>
        <w:rPr>
          <w:sz w:val="24"/>
        </w:rPr>
        <w:t>de</w:t>
      </w:r>
      <w:r>
        <w:rPr>
          <w:spacing w:val="-6"/>
          <w:sz w:val="24"/>
        </w:rPr>
        <w:t> </w:t>
      </w:r>
      <w:r>
        <w:rPr>
          <w:sz w:val="24"/>
        </w:rPr>
        <w:t>execução</w:t>
      </w:r>
      <w:r>
        <w:rPr>
          <w:spacing w:val="-6"/>
          <w:sz w:val="24"/>
        </w:rPr>
        <w:t> </w:t>
      </w:r>
      <w:r>
        <w:rPr>
          <w:sz w:val="24"/>
        </w:rPr>
        <w:t>do</w:t>
      </w:r>
      <w:r>
        <w:rPr>
          <w:spacing w:val="-10"/>
          <w:sz w:val="24"/>
        </w:rPr>
        <w:t> </w:t>
      </w:r>
      <w:r>
        <w:rPr>
          <w:sz w:val="24"/>
        </w:rPr>
        <w:t>Termo</w:t>
      </w:r>
      <w:r>
        <w:rPr>
          <w:spacing w:val="-4"/>
          <w:sz w:val="24"/>
        </w:rPr>
        <w:t> </w:t>
      </w:r>
      <w:r>
        <w:rPr>
          <w:sz w:val="24"/>
        </w:rPr>
        <w:t>de</w:t>
      </w:r>
      <w:r>
        <w:rPr>
          <w:spacing w:val="-7"/>
          <w:sz w:val="24"/>
        </w:rPr>
        <w:t> </w:t>
      </w:r>
      <w:r>
        <w:rPr>
          <w:sz w:val="24"/>
        </w:rPr>
        <w:t>Fomento</w:t>
      </w:r>
      <w:r>
        <w:rPr>
          <w:spacing w:val="-4"/>
          <w:sz w:val="24"/>
        </w:rPr>
        <w:t> </w:t>
      </w:r>
      <w:r>
        <w:rPr>
          <w:sz w:val="24"/>
        </w:rPr>
        <w:t>nº</w:t>
      </w:r>
      <w:r>
        <w:rPr>
          <w:spacing w:val="-7"/>
          <w:sz w:val="24"/>
        </w:rPr>
        <w:t> </w:t>
      </w:r>
      <w:r>
        <w:rPr>
          <w:sz w:val="24"/>
        </w:rPr>
        <w:t>009/2025</w:t>
      </w:r>
      <w:r>
        <w:rPr>
          <w:spacing w:val="-5"/>
          <w:sz w:val="24"/>
        </w:rPr>
        <w:t> </w:t>
      </w:r>
      <w:r>
        <w:rPr>
          <w:sz w:val="24"/>
        </w:rPr>
        <w:t>(Folhas</w:t>
      </w:r>
      <w:r>
        <w:rPr>
          <w:spacing w:val="-5"/>
          <w:sz w:val="24"/>
        </w:rPr>
        <w:t> </w:t>
      </w:r>
      <w:r>
        <w:rPr>
          <w:sz w:val="24"/>
        </w:rPr>
        <w:t>28–</w:t>
      </w:r>
      <w:r>
        <w:rPr>
          <w:spacing w:val="-4"/>
          <w:sz w:val="24"/>
        </w:rPr>
        <w:t>40);</w:t>
      </w:r>
    </w:p>
    <w:p>
      <w:pPr>
        <w:pStyle w:val="BodyText"/>
        <w:spacing w:before="81"/>
      </w:pPr>
    </w:p>
    <w:p>
      <w:pPr>
        <w:pStyle w:val="ListParagraph"/>
        <w:numPr>
          <w:ilvl w:val="1"/>
          <w:numId w:val="1"/>
        </w:numPr>
        <w:tabs>
          <w:tab w:pos="1469" w:val="left" w:leader="none"/>
        </w:tabs>
        <w:spacing w:line="240" w:lineRule="auto" w:before="1" w:after="0"/>
        <w:ind w:left="1469" w:right="0" w:hanging="719"/>
        <w:jc w:val="left"/>
        <w:rPr>
          <w:sz w:val="24"/>
        </w:rPr>
      </w:pPr>
      <w:r>
        <w:rPr>
          <w:sz w:val="24"/>
        </w:rPr>
        <w:t>As</w:t>
      </w:r>
      <w:r>
        <w:rPr>
          <w:spacing w:val="-7"/>
          <w:sz w:val="24"/>
        </w:rPr>
        <w:t> </w:t>
      </w:r>
      <w:r>
        <w:rPr>
          <w:b/>
          <w:sz w:val="24"/>
        </w:rPr>
        <w:t>Notas</w:t>
      </w:r>
      <w:r>
        <w:rPr>
          <w:b/>
          <w:spacing w:val="-4"/>
          <w:sz w:val="24"/>
        </w:rPr>
        <w:t> </w:t>
      </w:r>
      <w:r>
        <w:rPr>
          <w:b/>
          <w:sz w:val="24"/>
        </w:rPr>
        <w:t>Fiscais</w:t>
      </w:r>
      <w:r>
        <w:rPr>
          <w:b/>
          <w:spacing w:val="-15"/>
          <w:sz w:val="24"/>
        </w:rPr>
        <w:t> </w:t>
      </w:r>
      <w:r>
        <w:rPr>
          <w:b/>
          <w:sz w:val="24"/>
        </w:rPr>
        <w:t>Avulsas</w:t>
      </w:r>
      <w:r>
        <w:rPr>
          <w:b/>
          <w:spacing w:val="-5"/>
          <w:sz w:val="24"/>
        </w:rPr>
        <w:t> </w:t>
      </w:r>
      <w:r>
        <w:rPr>
          <w:b/>
          <w:sz w:val="24"/>
        </w:rPr>
        <w:t>de</w:t>
      </w:r>
      <w:r>
        <w:rPr>
          <w:b/>
          <w:spacing w:val="-5"/>
          <w:sz w:val="24"/>
        </w:rPr>
        <w:t> </w:t>
      </w:r>
      <w:r>
        <w:rPr>
          <w:b/>
          <w:sz w:val="24"/>
        </w:rPr>
        <w:t>Serviço</w:t>
      </w:r>
      <w:r>
        <w:rPr>
          <w:b/>
          <w:spacing w:val="-5"/>
          <w:sz w:val="24"/>
        </w:rPr>
        <w:t> </w:t>
      </w:r>
      <w:r>
        <w:rPr>
          <w:sz w:val="24"/>
        </w:rPr>
        <w:t>emitidas</w:t>
      </w:r>
      <w:r>
        <w:rPr>
          <w:spacing w:val="-4"/>
          <w:sz w:val="24"/>
        </w:rPr>
        <w:t> </w:t>
      </w:r>
      <w:r>
        <w:rPr>
          <w:sz w:val="24"/>
        </w:rPr>
        <w:t>pela</w:t>
      </w:r>
      <w:r>
        <w:rPr>
          <w:spacing w:val="-4"/>
          <w:sz w:val="24"/>
        </w:rPr>
        <w:t> </w:t>
      </w:r>
      <w:r>
        <w:rPr>
          <w:sz w:val="24"/>
        </w:rPr>
        <w:t>Prefeitura</w:t>
      </w:r>
      <w:r>
        <w:rPr>
          <w:spacing w:val="-3"/>
          <w:sz w:val="24"/>
        </w:rPr>
        <w:t> </w:t>
      </w:r>
      <w:r>
        <w:rPr>
          <w:sz w:val="24"/>
        </w:rPr>
        <w:t>de</w:t>
      </w:r>
      <w:r>
        <w:rPr>
          <w:spacing w:val="-5"/>
          <w:sz w:val="24"/>
        </w:rPr>
        <w:t> </w:t>
      </w:r>
      <w:r>
        <w:rPr>
          <w:sz w:val="24"/>
        </w:rPr>
        <w:t>Umbaúba</w:t>
      </w:r>
      <w:r>
        <w:rPr>
          <w:spacing w:val="-4"/>
          <w:sz w:val="24"/>
        </w:rPr>
        <w:t> </w:t>
      </w:r>
      <w:r>
        <w:rPr>
          <w:sz w:val="24"/>
        </w:rPr>
        <w:t>(Folhas</w:t>
      </w:r>
      <w:r>
        <w:rPr>
          <w:spacing w:val="-2"/>
          <w:sz w:val="24"/>
        </w:rPr>
        <w:t> </w:t>
      </w:r>
      <w:r>
        <w:rPr>
          <w:sz w:val="24"/>
        </w:rPr>
        <w:t>51</w:t>
      </w:r>
      <w:r>
        <w:rPr>
          <w:spacing w:val="-4"/>
          <w:sz w:val="24"/>
        </w:rPr>
        <w:t> </w:t>
      </w:r>
      <w:r>
        <w:rPr>
          <w:sz w:val="24"/>
        </w:rPr>
        <w:t>e</w:t>
      </w:r>
      <w:r>
        <w:rPr>
          <w:spacing w:val="-5"/>
          <w:sz w:val="24"/>
        </w:rPr>
        <w:t> </w:t>
      </w:r>
      <w:r>
        <w:rPr>
          <w:spacing w:val="-4"/>
          <w:sz w:val="24"/>
        </w:rPr>
        <w:t>52);</w:t>
      </w:r>
    </w:p>
    <w:p>
      <w:pPr>
        <w:pStyle w:val="BodyText"/>
        <w:spacing w:before="79"/>
      </w:pPr>
    </w:p>
    <w:p>
      <w:pPr>
        <w:pStyle w:val="ListParagraph"/>
        <w:numPr>
          <w:ilvl w:val="1"/>
          <w:numId w:val="1"/>
        </w:numPr>
        <w:tabs>
          <w:tab w:pos="1110" w:val="left" w:leader="none"/>
          <w:tab w:pos="1469" w:val="left" w:leader="none"/>
        </w:tabs>
        <w:spacing w:line="352" w:lineRule="auto" w:before="1" w:after="0"/>
        <w:ind w:left="1110" w:right="557" w:hanging="360"/>
        <w:jc w:val="left"/>
        <w:rPr>
          <w:sz w:val="24"/>
        </w:rPr>
      </w:pPr>
      <w:r>
        <w:rPr>
          <w:sz w:val="24"/>
        </w:rPr>
        <w:tab/>
        <w:t>Os </w:t>
      </w:r>
      <w:r>
        <w:rPr>
          <w:b/>
          <w:sz w:val="24"/>
        </w:rPr>
        <w:t>extratos bancários do BANESE </w:t>
      </w:r>
      <w:r>
        <w:rPr>
          <w:sz w:val="24"/>
        </w:rPr>
        <w:t>referentes a novembro e dezembro de 2025 (Folhas 76 e</w:t>
      </w:r>
      <w:r>
        <w:rPr>
          <w:spacing w:val="80"/>
          <w:sz w:val="24"/>
        </w:rPr>
        <w:t> </w:t>
      </w:r>
      <w:r>
        <w:rPr>
          <w:spacing w:val="-4"/>
          <w:sz w:val="24"/>
        </w:rPr>
        <w:t>77);</w:t>
      </w:r>
    </w:p>
    <w:p>
      <w:pPr>
        <w:pStyle w:val="BodyText"/>
        <w:spacing w:line="360" w:lineRule="auto" w:before="113"/>
        <w:ind w:left="569" w:right="558" w:firstLine="1418"/>
        <w:jc w:val="both"/>
      </w:pPr>
      <w:r>
        <w:rPr/>
        <w:t>delibera, por maioria absoluta de seus membros, nos termos do art. 5º da Portaria nº 10/2025, no sentido de:</w:t>
      </w:r>
    </w:p>
    <w:p>
      <w:pPr>
        <w:spacing w:line="360" w:lineRule="auto" w:before="210"/>
        <w:ind w:left="569" w:right="557" w:firstLine="1418"/>
        <w:jc w:val="both"/>
        <w:rPr>
          <w:sz w:val="24"/>
        </w:rPr>
      </w:pPr>
      <w:r>
        <w:rPr>
          <w:b/>
          <w:sz w:val="24"/>
        </w:rPr>
        <w:t>HOMOLOGAR </w:t>
      </w:r>
      <w:r>
        <w:rPr>
          <w:sz w:val="24"/>
        </w:rPr>
        <w:t>o Relatório Técnico de Monitoramento e Avaliação emitido pela Administração Pública — Gestora Gabriela Viana Fonseca —, que concluiu pela </w:t>
      </w:r>
      <w:r>
        <w:rPr>
          <w:b/>
          <w:sz w:val="24"/>
        </w:rPr>
        <w:t>aprovação das contas com ressalvas</w:t>
      </w:r>
      <w:r>
        <w:rPr>
          <w:sz w:val="24"/>
        </w:rPr>
        <w:t>, reconhecendo:</w:t>
      </w:r>
    </w:p>
    <w:p>
      <w:pPr>
        <w:pStyle w:val="BodyText"/>
        <w:spacing w:before="40"/>
      </w:pPr>
    </w:p>
    <w:p>
      <w:pPr>
        <w:pStyle w:val="ListParagraph"/>
        <w:numPr>
          <w:ilvl w:val="0"/>
          <w:numId w:val="5"/>
        </w:numPr>
        <w:tabs>
          <w:tab w:pos="1110" w:val="left" w:leader="none"/>
          <w:tab w:pos="1470" w:val="left" w:leader="none"/>
        </w:tabs>
        <w:spacing w:line="360" w:lineRule="auto" w:before="0" w:after="0"/>
        <w:ind w:left="1110" w:right="559" w:hanging="360"/>
        <w:jc w:val="both"/>
        <w:rPr>
          <w:sz w:val="24"/>
        </w:rPr>
      </w:pPr>
      <w:r>
        <w:rPr>
          <w:sz w:val="24"/>
        </w:rPr>
        <w:tab/>
        <w:t>O objeto da parceria foi </w:t>
      </w:r>
      <w:r>
        <w:rPr>
          <w:b/>
          <w:sz w:val="24"/>
        </w:rPr>
        <w:t>substancialmente executado</w:t>
      </w:r>
      <w:r>
        <w:rPr>
          <w:sz w:val="24"/>
        </w:rPr>
        <w:t>, com a realização dos três cursos formativos (manicure/pedicure, design de sobrancelhas e</w:t>
      </w:r>
      <w:r>
        <w:rPr>
          <w:spacing w:val="-2"/>
          <w:sz w:val="24"/>
        </w:rPr>
        <w:t> </w:t>
      </w:r>
      <w:r>
        <w:rPr>
          <w:sz w:val="24"/>
        </w:rPr>
        <w:t>crochê) destinados a</w:t>
      </w:r>
      <w:r>
        <w:rPr>
          <w:spacing w:val="-2"/>
          <w:sz w:val="24"/>
        </w:rPr>
        <w:t> </w:t>
      </w:r>
      <w:r>
        <w:rPr>
          <w:sz w:val="24"/>
        </w:rPr>
        <w:t>mulheres do</w:t>
      </w:r>
      <w:r>
        <w:rPr>
          <w:spacing w:val="-2"/>
          <w:sz w:val="24"/>
        </w:rPr>
        <w:t> </w:t>
      </w:r>
      <w:r>
        <w:rPr>
          <w:sz w:val="24"/>
        </w:rPr>
        <w:t>Povoado Barrinha, em Umbaúba/SE;</w:t>
      </w:r>
    </w:p>
    <w:p>
      <w:pPr>
        <w:pStyle w:val="ListParagraph"/>
        <w:numPr>
          <w:ilvl w:val="0"/>
          <w:numId w:val="5"/>
        </w:numPr>
        <w:tabs>
          <w:tab w:pos="1110" w:val="left" w:leader="none"/>
          <w:tab w:pos="1470" w:val="left" w:leader="none"/>
        </w:tabs>
        <w:spacing w:line="360" w:lineRule="auto" w:before="210" w:after="0"/>
        <w:ind w:left="1110" w:right="558" w:hanging="360"/>
        <w:jc w:val="both"/>
        <w:rPr>
          <w:sz w:val="24"/>
        </w:rPr>
      </w:pPr>
      <w:r>
        <w:rPr>
          <w:sz w:val="24"/>
        </w:rPr>
        <w:tab/>
        <w:t>Os serviços constantes no Plano de Trabalho foram </w:t>
      </w:r>
      <w:r>
        <w:rPr>
          <w:b/>
          <w:sz w:val="24"/>
        </w:rPr>
        <w:t>efetivamente prestados</w:t>
      </w:r>
      <w:r>
        <w:rPr>
          <w:sz w:val="24"/>
        </w:rPr>
        <w:t>, conforme comprovado pelas listas de presença, registros fotográficos, notas fiscais e extratos bancários juntados ao processo;</w:t>
      </w:r>
    </w:p>
    <w:p>
      <w:pPr>
        <w:pStyle w:val="ListParagraph"/>
        <w:spacing w:after="0" w:line="360" w:lineRule="auto"/>
        <w:jc w:val="both"/>
        <w:rPr>
          <w:sz w:val="24"/>
        </w:rPr>
        <w:sectPr>
          <w:headerReference w:type="default" r:id="rId21"/>
          <w:footerReference w:type="default" r:id="rId22"/>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3248">
                <wp:simplePos x="0" y="0"/>
                <wp:positionH relativeFrom="page">
                  <wp:posOffset>7324824</wp:posOffset>
                </wp:positionH>
                <wp:positionV relativeFrom="page">
                  <wp:posOffset>4661246</wp:posOffset>
                </wp:positionV>
                <wp:extent cx="139065" cy="553720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3248" type="#_x0000_t202" id="docshape70"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1"/>
          <w:sz w:val="16"/>
        </w:rPr>
        <w:t> </w:t>
      </w:r>
      <w:r>
        <w:rPr>
          <w:rFonts w:ascii="Arial MT" w:hAnsi="Arial MT"/>
          <w:sz w:val="16"/>
        </w:rPr>
        <w:t>10</w:t>
      </w:r>
      <w:r>
        <w:rPr>
          <w:rFonts w:ascii="Arial MT" w:hAnsi="Arial MT"/>
          <w:spacing w:val="-1"/>
          <w:sz w:val="16"/>
        </w:rPr>
        <w:t> </w:t>
      </w:r>
      <w:r>
        <w:rPr>
          <w:rFonts w:ascii="Arial MT" w:hAnsi="Arial MT"/>
          <w:sz w:val="16"/>
        </w:rPr>
        <w:t>de </w:t>
      </w:r>
      <w:r>
        <w:rPr>
          <w:rFonts w:ascii="Arial MT" w:hAnsi="Arial MT"/>
          <w:spacing w:val="-5"/>
          <w:sz w:val="16"/>
        </w:rPr>
        <w:t>11</w:t>
      </w:r>
    </w:p>
    <w:p>
      <w:pPr>
        <w:pStyle w:val="BodyText"/>
        <w:spacing w:before="53"/>
        <w:rPr>
          <w:rFonts w:ascii="Arial MT"/>
        </w:rPr>
      </w:pPr>
    </w:p>
    <w:p>
      <w:pPr>
        <w:pStyle w:val="ListParagraph"/>
        <w:numPr>
          <w:ilvl w:val="0"/>
          <w:numId w:val="5"/>
        </w:numPr>
        <w:tabs>
          <w:tab w:pos="1110" w:val="left" w:leader="none"/>
          <w:tab w:pos="1470" w:val="left" w:leader="none"/>
        </w:tabs>
        <w:spacing w:line="360" w:lineRule="auto" w:before="1" w:after="0"/>
        <w:ind w:left="1110" w:right="559" w:hanging="360"/>
        <w:jc w:val="both"/>
        <w:rPr>
          <w:sz w:val="24"/>
        </w:rPr>
      </w:pPr>
      <w:r>
        <w:rPr>
          <w:sz w:val="24"/>
        </w:rPr>
        <w:tab/>
        <w:t>Os recursos foram </w:t>
      </w:r>
      <w:r>
        <w:rPr>
          <w:b/>
          <w:sz w:val="24"/>
        </w:rPr>
        <w:t>integralmente aplicados </w:t>
      </w:r>
      <w:r>
        <w:rPr>
          <w:sz w:val="24"/>
        </w:rPr>
        <w:t>no objeto pactuado, sem saldo remanescente e sem evidência de desvio ou dano ao erário;</w:t>
      </w:r>
    </w:p>
    <w:p>
      <w:pPr>
        <w:pStyle w:val="ListParagraph"/>
        <w:numPr>
          <w:ilvl w:val="0"/>
          <w:numId w:val="5"/>
        </w:numPr>
        <w:tabs>
          <w:tab w:pos="1110" w:val="left" w:leader="none"/>
          <w:tab w:pos="1470" w:val="left" w:leader="none"/>
        </w:tabs>
        <w:spacing w:line="360" w:lineRule="auto" w:before="210" w:after="0"/>
        <w:ind w:left="1110" w:right="567" w:hanging="360"/>
        <w:jc w:val="both"/>
        <w:rPr>
          <w:sz w:val="24"/>
        </w:rPr>
      </w:pPr>
      <w:r>
        <w:rPr>
          <w:sz w:val="24"/>
        </w:rPr>
        <w:tab/>
        <w:t>As ressalvas formais relativas à modalidade de contratação (ausência de pessoa jurídica) não implicam descumprimento do objeto pactuado nem dano ao erário, configurando impropriedade formal nos termos do inciso II da Subcláusula Décima Segunda da Cláusula Décima Primeira do Termo de Fomento;</w:t>
      </w:r>
    </w:p>
    <w:p>
      <w:pPr>
        <w:pStyle w:val="ListParagraph"/>
        <w:numPr>
          <w:ilvl w:val="0"/>
          <w:numId w:val="5"/>
        </w:numPr>
        <w:tabs>
          <w:tab w:pos="1110" w:val="left" w:leader="none"/>
          <w:tab w:pos="1470" w:val="left" w:leader="none"/>
        </w:tabs>
        <w:spacing w:line="360" w:lineRule="auto" w:before="210" w:after="0"/>
        <w:ind w:left="1110" w:right="563" w:hanging="360"/>
        <w:jc w:val="both"/>
        <w:rPr>
          <w:sz w:val="24"/>
        </w:rPr>
      </w:pPr>
      <w:r>
        <w:rPr>
          <w:sz w:val="24"/>
        </w:rPr>
        <w:tab/>
        <w:t>O déficit quantitativo na Meta 2 (51 participantes atendidas em vez das 60 previstas) não comprometeu a consecução dos resultados esperados, considerando que os três cursos foram integralmente realizados e os impactos sociais e econômicos foram positivos para a comunidade.</w:t>
      </w:r>
    </w:p>
    <w:p>
      <w:pPr>
        <w:pStyle w:val="BodyText"/>
      </w:pPr>
    </w:p>
    <w:p>
      <w:pPr>
        <w:pStyle w:val="BodyText"/>
        <w:spacing w:before="218"/>
      </w:pPr>
    </w:p>
    <w:p>
      <w:pPr>
        <w:pStyle w:val="Heading2"/>
        <w:numPr>
          <w:ilvl w:val="0"/>
          <w:numId w:val="1"/>
        </w:numPr>
        <w:tabs>
          <w:tab w:pos="925" w:val="left" w:leader="none"/>
        </w:tabs>
        <w:spacing w:line="240" w:lineRule="auto" w:before="0" w:after="0"/>
        <w:ind w:left="925" w:right="0" w:hanging="386"/>
        <w:jc w:val="left"/>
      </w:pPr>
      <w:r>
        <w:rPr>
          <w:spacing w:val="-2"/>
        </w:rPr>
        <w:t>ENCAMINHAMENTOS</w:t>
      </w:r>
    </w:p>
    <w:p>
      <w:pPr>
        <w:pStyle w:val="BodyText"/>
        <w:spacing w:before="242"/>
        <w:ind w:left="1988"/>
      </w:pPr>
      <w:r>
        <w:rPr/>
        <w:t>Em</w:t>
      </w:r>
      <w:r>
        <w:rPr>
          <w:spacing w:val="-7"/>
        </w:rPr>
        <w:t> </w:t>
      </w:r>
      <w:r>
        <w:rPr/>
        <w:t>razão</w:t>
      </w:r>
      <w:r>
        <w:rPr>
          <w:spacing w:val="-3"/>
        </w:rPr>
        <w:t> </w:t>
      </w:r>
      <w:r>
        <w:rPr/>
        <w:t>da</w:t>
      </w:r>
      <w:r>
        <w:rPr>
          <w:spacing w:val="-4"/>
        </w:rPr>
        <w:t> </w:t>
      </w:r>
      <w:r>
        <w:rPr/>
        <w:t>homologação</w:t>
      </w:r>
      <w:r>
        <w:rPr>
          <w:spacing w:val="-2"/>
        </w:rPr>
        <w:t> </w:t>
      </w:r>
      <w:r>
        <w:rPr/>
        <w:t>ora</w:t>
      </w:r>
      <w:r>
        <w:rPr>
          <w:spacing w:val="-5"/>
        </w:rPr>
        <w:t> </w:t>
      </w:r>
      <w:r>
        <w:rPr/>
        <w:t>deliberada,</w:t>
      </w:r>
      <w:r>
        <w:rPr>
          <w:spacing w:val="-2"/>
        </w:rPr>
        <w:t> </w:t>
      </w:r>
      <w:r>
        <w:rPr/>
        <w:t>a</w:t>
      </w:r>
      <w:r>
        <w:rPr>
          <w:spacing w:val="-4"/>
        </w:rPr>
        <w:t> </w:t>
      </w:r>
      <w:r>
        <w:rPr/>
        <w:t>Comissão</w:t>
      </w:r>
      <w:r>
        <w:rPr>
          <w:spacing w:val="-3"/>
        </w:rPr>
        <w:t> </w:t>
      </w:r>
      <w:r>
        <w:rPr>
          <w:spacing w:val="-2"/>
        </w:rPr>
        <w:t>recomenda:</w:t>
      </w:r>
    </w:p>
    <w:p>
      <w:pPr>
        <w:pStyle w:val="BodyText"/>
        <w:spacing w:before="177"/>
      </w:pPr>
    </w:p>
    <w:p>
      <w:pPr>
        <w:pStyle w:val="ListParagraph"/>
        <w:numPr>
          <w:ilvl w:val="1"/>
          <w:numId w:val="1"/>
        </w:numPr>
        <w:tabs>
          <w:tab w:pos="1110" w:val="left" w:leader="none"/>
          <w:tab w:pos="1469" w:val="left" w:leader="none"/>
        </w:tabs>
        <w:spacing w:line="357" w:lineRule="auto" w:before="0" w:after="0"/>
        <w:ind w:left="1110" w:right="562" w:hanging="360"/>
        <w:jc w:val="both"/>
        <w:rPr>
          <w:sz w:val="24"/>
        </w:rPr>
      </w:pPr>
      <w:r>
        <w:rPr>
          <w:sz w:val="24"/>
        </w:rPr>
        <w:tab/>
      </w:r>
      <w:r>
        <w:rPr>
          <w:b/>
          <w:sz w:val="24"/>
        </w:rPr>
        <w:t>Registro da ressalva formal </w:t>
      </w:r>
      <w:r>
        <w:rPr>
          <w:sz w:val="24"/>
        </w:rPr>
        <w:t>relativa à modalidade de contratação das instrutoras nos sistemas de controle da SPM, para fins de aprimoramento dos próximos editais e planos de trabalho do Programa Acelera Mulher;</w:t>
      </w:r>
    </w:p>
    <w:p>
      <w:pPr>
        <w:pStyle w:val="ListParagraph"/>
        <w:numPr>
          <w:ilvl w:val="1"/>
          <w:numId w:val="1"/>
        </w:numPr>
        <w:tabs>
          <w:tab w:pos="1469" w:val="left" w:leader="none"/>
        </w:tabs>
        <w:spacing w:line="240" w:lineRule="auto" w:before="209" w:after="0"/>
        <w:ind w:left="1469" w:right="0" w:hanging="719"/>
        <w:jc w:val="both"/>
        <w:rPr>
          <w:sz w:val="24"/>
        </w:rPr>
      </w:pPr>
      <w:r>
        <w:rPr>
          <w:b/>
          <w:sz w:val="24"/>
        </w:rPr>
        <w:t>Comunicação</w:t>
      </w:r>
      <w:r>
        <w:rPr>
          <w:b/>
          <w:spacing w:val="-3"/>
          <w:sz w:val="24"/>
        </w:rPr>
        <w:t> </w:t>
      </w:r>
      <w:r>
        <w:rPr>
          <w:b/>
          <w:sz w:val="24"/>
        </w:rPr>
        <w:t>à</w:t>
      </w:r>
      <w:r>
        <w:rPr>
          <w:b/>
          <w:spacing w:val="-14"/>
          <w:sz w:val="24"/>
        </w:rPr>
        <w:t> </w:t>
      </w:r>
      <w:r>
        <w:rPr>
          <w:b/>
          <w:sz w:val="24"/>
        </w:rPr>
        <w:t>ASSCOMB</w:t>
      </w:r>
      <w:r>
        <w:rPr>
          <w:b/>
          <w:spacing w:val="-3"/>
          <w:sz w:val="24"/>
        </w:rPr>
        <w:t> </w:t>
      </w:r>
      <w:r>
        <w:rPr>
          <w:sz w:val="24"/>
        </w:rPr>
        <w:t>do</w:t>
      </w:r>
      <w:r>
        <w:rPr>
          <w:spacing w:val="-2"/>
          <w:sz w:val="24"/>
        </w:rPr>
        <w:t> </w:t>
      </w:r>
      <w:r>
        <w:rPr>
          <w:sz w:val="24"/>
        </w:rPr>
        <w:t>resultado</w:t>
      </w:r>
      <w:r>
        <w:rPr>
          <w:spacing w:val="-3"/>
          <w:sz w:val="24"/>
        </w:rPr>
        <w:t> </w:t>
      </w:r>
      <w:r>
        <w:rPr>
          <w:sz w:val="24"/>
        </w:rPr>
        <w:t>da</w:t>
      </w:r>
      <w:r>
        <w:rPr>
          <w:spacing w:val="-3"/>
          <w:sz w:val="24"/>
        </w:rPr>
        <w:t> </w:t>
      </w:r>
      <w:r>
        <w:rPr>
          <w:spacing w:val="-2"/>
          <w:sz w:val="24"/>
        </w:rPr>
        <w:t>homologação.</w:t>
      </w:r>
    </w:p>
    <w:p>
      <w:pPr>
        <w:pStyle w:val="BodyText"/>
      </w:pPr>
    </w:p>
    <w:p>
      <w:pPr>
        <w:pStyle w:val="BodyText"/>
      </w:pPr>
    </w:p>
    <w:p>
      <w:pPr>
        <w:pStyle w:val="BodyText"/>
        <w:spacing w:before="89"/>
      </w:pPr>
    </w:p>
    <w:p>
      <w:pPr>
        <w:pStyle w:val="Heading2"/>
        <w:numPr>
          <w:ilvl w:val="0"/>
          <w:numId w:val="1"/>
        </w:numPr>
        <w:tabs>
          <w:tab w:pos="832" w:val="left" w:leader="none"/>
        </w:tabs>
        <w:spacing w:line="240" w:lineRule="auto" w:before="1" w:after="0"/>
        <w:ind w:left="832" w:right="0" w:hanging="293"/>
        <w:jc w:val="left"/>
      </w:pPr>
      <w:r>
        <w:rPr>
          <w:spacing w:val="-2"/>
        </w:rPr>
        <w:t>CONCLUSÃO</w:t>
      </w:r>
    </w:p>
    <w:p>
      <w:pPr>
        <w:pStyle w:val="BodyText"/>
        <w:spacing w:line="360" w:lineRule="auto" w:before="244"/>
        <w:ind w:left="569" w:right="558" w:firstLine="1418"/>
        <w:jc w:val="both"/>
      </w:pPr>
      <w:r>
        <w:rPr/>
        <w:t>Diante de todo o exposto, a Comissão de Monitoramento e</w:t>
      </w:r>
      <w:r>
        <w:rPr>
          <w:spacing w:val="-12"/>
        </w:rPr>
        <w:t> </w:t>
      </w:r>
      <w:r>
        <w:rPr/>
        <w:t>Avaliação de Parcerias da SPM conclui que o processo de contratação da ASSCOMB por meio do </w:t>
      </w:r>
      <w:r>
        <w:rPr>
          <w:b/>
        </w:rPr>
        <w:t>Termo de Fomento nº 09/2025 </w:t>
      </w:r>
      <w:r>
        <w:rPr/>
        <w:t>foi executado de forma regular, com a efetiva prestação dos serviços contemplados no Plano de Trabalho aprovado, devidamente comprovada pelas</w:t>
      </w:r>
      <w:r>
        <w:rPr>
          <w:spacing w:val="-1"/>
        </w:rPr>
        <w:t> </w:t>
      </w:r>
      <w:r>
        <w:rPr/>
        <w:t>documentações</w:t>
      </w:r>
      <w:r>
        <w:rPr>
          <w:spacing w:val="-1"/>
        </w:rPr>
        <w:t> </w:t>
      </w:r>
      <w:r>
        <w:rPr/>
        <w:t>juntadas ao processo.</w:t>
      </w:r>
      <w:r>
        <w:rPr>
          <w:spacing w:val="-13"/>
        </w:rPr>
        <w:t> </w:t>
      </w:r>
      <w:r>
        <w:rPr/>
        <w:t>As</w:t>
      </w:r>
      <w:r>
        <w:rPr>
          <w:spacing w:val="-1"/>
        </w:rPr>
        <w:t> </w:t>
      </w:r>
      <w:r>
        <w:rPr/>
        <w:t>ressalvas consignadas no</w:t>
      </w:r>
      <w:r>
        <w:rPr>
          <w:spacing w:val="-2"/>
        </w:rPr>
        <w:t> </w:t>
      </w:r>
      <w:r>
        <w:rPr/>
        <w:t>Relatório</w:t>
      </w:r>
      <w:r>
        <w:rPr>
          <w:spacing w:val="-3"/>
        </w:rPr>
        <w:t> </w:t>
      </w:r>
      <w:r>
        <w:rPr/>
        <w:t>Técnico</w:t>
      </w:r>
      <w:r>
        <w:rPr>
          <w:spacing w:val="-2"/>
        </w:rPr>
        <w:t> </w:t>
      </w:r>
      <w:r>
        <w:rPr/>
        <w:t>são</w:t>
      </w:r>
      <w:r>
        <w:rPr>
          <w:spacing w:val="-2"/>
        </w:rPr>
        <w:t> </w:t>
      </w:r>
      <w:r>
        <w:rPr/>
        <w:t>de</w:t>
      </w:r>
      <w:r>
        <w:rPr>
          <w:spacing w:val="-2"/>
        </w:rPr>
        <w:t> </w:t>
      </w:r>
      <w:r>
        <w:rPr/>
        <w:t>natureza formal</w:t>
      </w:r>
      <w:r>
        <w:rPr>
          <w:spacing w:val="-2"/>
        </w:rPr>
        <w:t> </w:t>
      </w:r>
      <w:r>
        <w:rPr/>
        <w:t>e não</w:t>
      </w:r>
      <w:r>
        <w:rPr>
          <w:spacing w:val="-2"/>
        </w:rPr>
        <w:t> </w:t>
      </w:r>
      <w:r>
        <w:rPr/>
        <w:t>afastam</w:t>
      </w:r>
      <w:r>
        <w:rPr>
          <w:spacing w:val="-2"/>
        </w:rPr>
        <w:t> </w:t>
      </w:r>
      <w:r>
        <w:rPr/>
        <w:t>o</w:t>
      </w:r>
      <w:r>
        <w:rPr>
          <w:spacing w:val="-2"/>
        </w:rPr>
        <w:t> </w:t>
      </w:r>
      <w:r>
        <w:rPr/>
        <w:t>reconhecimento</w:t>
      </w:r>
      <w:r>
        <w:rPr>
          <w:spacing w:val="-2"/>
        </w:rPr>
        <w:t> </w:t>
      </w:r>
      <w:r>
        <w:rPr/>
        <w:t>do</w:t>
      </w:r>
      <w:r>
        <w:rPr>
          <w:spacing w:val="-2"/>
        </w:rPr>
        <w:t> </w:t>
      </w:r>
      <w:r>
        <w:rPr/>
        <w:t>cumprimento</w:t>
      </w:r>
      <w:r>
        <w:rPr>
          <w:spacing w:val="-2"/>
        </w:rPr>
        <w:t> </w:t>
      </w:r>
      <w:r>
        <w:rPr/>
        <w:t>substancial do objeto pactuado e dos resultados alcançados para as 51 mulheres beneficiárias do Programa Acelera Mulher no Povoado Barrinha, Umbaúba/SE.</w:t>
      </w:r>
    </w:p>
    <w:p>
      <w:pPr>
        <w:pStyle w:val="BodyText"/>
        <w:spacing w:after="0" w:line="360" w:lineRule="auto"/>
        <w:jc w:val="both"/>
        <w:sectPr>
          <w:headerReference w:type="default" r:id="rId23"/>
          <w:footerReference w:type="default" r:id="rId24"/>
          <w:pgSz w:w="11900" w:h="16840"/>
          <w:pgMar w:header="255" w:footer="870" w:top="2000" w:bottom="1060" w:left="566" w:right="0"/>
        </w:sectPr>
      </w:pPr>
    </w:p>
    <w:p>
      <w:pPr>
        <w:spacing w:before="75"/>
        <w:ind w:left="597" w:right="583" w:firstLine="0"/>
        <w:jc w:val="center"/>
        <w:rPr>
          <w:rFonts w:ascii="Arial MT" w:hAnsi="Arial MT"/>
          <w:sz w:val="16"/>
        </w:rPr>
      </w:pPr>
      <w:r>
        <w:rPr>
          <w:rFonts w:ascii="Arial MT" w:hAnsi="Arial MT"/>
          <w:sz w:val="16"/>
        </w:rPr>
        <mc:AlternateContent>
          <mc:Choice Requires="wps">
            <w:drawing>
              <wp:anchor distT="0" distB="0" distL="0" distR="0" allowOverlap="1" layoutInCell="1" locked="0" behindDoc="0" simplePos="0" relativeHeight="15733760">
                <wp:simplePos x="0" y="0"/>
                <wp:positionH relativeFrom="page">
                  <wp:posOffset>7324824</wp:posOffset>
                </wp:positionH>
                <wp:positionV relativeFrom="page">
                  <wp:posOffset>4661246</wp:posOffset>
                </wp:positionV>
                <wp:extent cx="139065" cy="553720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39065" cy="5537200"/>
                        </a:xfrm>
                        <a:prstGeom prst="rect">
                          <a:avLst/>
                        </a:prstGeom>
                      </wps:spPr>
                      <wps:txbx>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wps:txbx>
                      <wps:bodyPr wrap="square" lIns="0" tIns="0" rIns="0" bIns="0" rtlCol="0" vert="vert270">
                        <a:noAutofit/>
                      </wps:bodyPr>
                    </wps:wsp>
                  </a:graphicData>
                </a:graphic>
              </wp:anchor>
            </w:drawing>
          </mc:Choice>
          <mc:Fallback>
            <w:pict>
              <v:shape style="position:absolute;margin-left:576.757813pt;margin-top:367.027313pt;width:10.95pt;height:436pt;mso-position-horizontal-relative:page;mso-position-vertical-relative:page;z-index:15733760" type="#_x0000_t202" id="docshape77" filled="false" stroked="false">
                <v:textbox inset="0,0,0,0" style="layout-flow:vertical;mso-layout-flow-alt:bottom-to-top">
                  <w:txbxContent>
                    <w:p>
                      <w:pPr>
                        <w:spacing w:before="14"/>
                        <w:ind w:left="20" w:right="0" w:firstLine="0"/>
                        <w:jc w:val="left"/>
                        <w:rPr>
                          <w:rFonts w:ascii="Arial MT"/>
                          <w:sz w:val="16"/>
                        </w:rPr>
                      </w:pPr>
                      <w:r>
                        <w:rPr>
                          <w:rFonts w:ascii="Arial MT"/>
                          <w:color w:val="A9A9A9"/>
                          <w:sz w:val="16"/>
                        </w:rPr>
                        <w:t>Este documento foi assinado via DocFlow por CLAUDIA MOREIRA REGO, Diego Avila Pereira e Isabela Baudouin </w:t>
                      </w:r>
                      <w:r>
                        <w:rPr>
                          <w:rFonts w:ascii="Arial MT"/>
                          <w:color w:val="A9A9A9"/>
                          <w:spacing w:val="-2"/>
                          <w:sz w:val="16"/>
                        </w:rPr>
                        <w:t>Mazza</w:t>
                      </w:r>
                    </w:p>
                  </w:txbxContent>
                </v:textbox>
                <w10:wrap type="none"/>
              </v:shape>
            </w:pict>
          </mc:Fallback>
        </mc:AlternateContent>
      </w:r>
      <w:r>
        <w:rPr>
          <w:rFonts w:ascii="Arial MT" w:hAnsi="Arial MT"/>
          <w:sz w:val="16"/>
        </w:rPr>
        <w:t>GERÊNCIA</w:t>
      </w:r>
      <w:r>
        <w:rPr>
          <w:rFonts w:ascii="Arial MT" w:hAnsi="Arial MT"/>
          <w:spacing w:val="-12"/>
          <w:sz w:val="16"/>
        </w:rPr>
        <w:t> </w:t>
      </w:r>
      <w:r>
        <w:rPr>
          <w:rFonts w:ascii="Arial MT" w:hAnsi="Arial MT"/>
          <w:sz w:val="16"/>
        </w:rPr>
        <w:t>DE</w:t>
      </w:r>
      <w:r>
        <w:rPr>
          <w:rFonts w:ascii="Arial MT" w:hAnsi="Arial MT"/>
          <w:spacing w:val="-11"/>
          <w:sz w:val="16"/>
        </w:rPr>
        <w:t> </w:t>
      </w:r>
      <w:r>
        <w:rPr>
          <w:rFonts w:ascii="Arial MT" w:hAnsi="Arial MT"/>
          <w:sz w:val="16"/>
        </w:rPr>
        <w:t>ATOS</w:t>
      </w:r>
      <w:r>
        <w:rPr>
          <w:rFonts w:ascii="Arial MT" w:hAnsi="Arial MT"/>
          <w:spacing w:val="-11"/>
          <w:sz w:val="16"/>
        </w:rPr>
        <w:t> </w:t>
      </w:r>
      <w:r>
        <w:rPr>
          <w:rFonts w:ascii="Arial MT" w:hAnsi="Arial MT"/>
          <w:sz w:val="16"/>
        </w:rPr>
        <w:t>E</w:t>
      </w:r>
      <w:r>
        <w:rPr>
          <w:rFonts w:ascii="Arial MT" w:hAnsi="Arial MT"/>
          <w:spacing w:val="-11"/>
          <w:sz w:val="16"/>
        </w:rPr>
        <w:t> </w:t>
      </w:r>
      <w:r>
        <w:rPr>
          <w:rFonts w:ascii="Arial MT" w:hAnsi="Arial MT"/>
          <w:sz w:val="16"/>
        </w:rPr>
        <w:t>CONTRATOS</w:t>
      </w:r>
      <w:r>
        <w:rPr>
          <w:rFonts w:ascii="Arial MT" w:hAnsi="Arial MT"/>
          <w:spacing w:val="-8"/>
          <w:sz w:val="16"/>
        </w:rPr>
        <w:t> </w:t>
      </w:r>
      <w:r>
        <w:rPr>
          <w:rFonts w:ascii="Arial MT" w:hAnsi="Arial MT"/>
          <w:sz w:val="16"/>
        </w:rPr>
        <w:t>-</w:t>
      </w:r>
      <w:r>
        <w:rPr>
          <w:rFonts w:ascii="Arial MT" w:hAnsi="Arial MT"/>
          <w:spacing w:val="-8"/>
          <w:sz w:val="16"/>
        </w:rPr>
        <w:t> </w:t>
      </w:r>
      <w:r>
        <w:rPr>
          <w:rFonts w:ascii="Arial MT" w:hAnsi="Arial MT"/>
          <w:spacing w:val="-5"/>
          <w:sz w:val="16"/>
        </w:rPr>
        <w:t>SPM</w:t>
      </w:r>
    </w:p>
    <w:p>
      <w:pPr>
        <w:spacing w:before="0"/>
        <w:ind w:left="0" w:right="601" w:firstLine="0"/>
        <w:jc w:val="right"/>
        <w:rPr>
          <w:rFonts w:ascii="Arial MT" w:hAnsi="Arial MT"/>
          <w:sz w:val="16"/>
        </w:rPr>
      </w:pPr>
      <w:r>
        <w:rPr>
          <w:rFonts w:ascii="Arial MT" w:hAnsi="Arial MT"/>
          <w:sz w:val="16"/>
        </w:rPr>
        <w:t>Página</w:t>
      </w:r>
      <w:r>
        <w:rPr>
          <w:rFonts w:ascii="Arial MT" w:hAnsi="Arial MT"/>
          <w:spacing w:val="-5"/>
          <w:sz w:val="16"/>
        </w:rPr>
        <w:t> </w:t>
      </w:r>
      <w:r>
        <w:rPr>
          <w:rFonts w:ascii="Arial MT" w:hAnsi="Arial MT"/>
          <w:sz w:val="16"/>
        </w:rPr>
        <w:t>11</w:t>
      </w:r>
      <w:r>
        <w:rPr>
          <w:rFonts w:ascii="Arial MT" w:hAnsi="Arial MT"/>
          <w:spacing w:val="-5"/>
          <w:sz w:val="16"/>
        </w:rPr>
        <w:t> </w:t>
      </w:r>
      <w:r>
        <w:rPr>
          <w:rFonts w:ascii="Arial MT" w:hAnsi="Arial MT"/>
          <w:sz w:val="16"/>
        </w:rPr>
        <w:t>de</w:t>
      </w:r>
      <w:r>
        <w:rPr>
          <w:rFonts w:ascii="Arial MT" w:hAnsi="Arial MT"/>
          <w:spacing w:val="-4"/>
          <w:sz w:val="16"/>
        </w:rPr>
        <w:t> </w:t>
      </w:r>
      <w:r>
        <w:rPr>
          <w:rFonts w:ascii="Arial MT" w:hAnsi="Arial MT"/>
          <w:spacing w:val="-5"/>
          <w:sz w:val="16"/>
        </w:rPr>
        <w:t>11</w:t>
      </w:r>
    </w:p>
    <w:p>
      <w:pPr>
        <w:pStyle w:val="BodyText"/>
        <w:spacing w:before="193"/>
        <w:rPr>
          <w:rFonts w:ascii="Arial MT"/>
        </w:rPr>
      </w:pPr>
    </w:p>
    <w:p>
      <w:pPr>
        <w:pStyle w:val="BodyText"/>
        <w:spacing w:before="1"/>
        <w:ind w:left="1988"/>
      </w:pPr>
      <w:r>
        <w:rPr/>
        <w:t>Aracaju/SE,</w:t>
      </w:r>
      <w:r>
        <w:rPr>
          <w:spacing w:val="-2"/>
        </w:rPr>
        <w:t> </w:t>
      </w:r>
      <w:r>
        <w:rPr/>
        <w:t>30</w:t>
      </w:r>
      <w:r>
        <w:rPr>
          <w:spacing w:val="-2"/>
        </w:rPr>
        <w:t> </w:t>
      </w:r>
      <w:r>
        <w:rPr/>
        <w:t>de</w:t>
      </w:r>
      <w:r>
        <w:rPr>
          <w:spacing w:val="-4"/>
        </w:rPr>
        <w:t> </w:t>
      </w:r>
      <w:r>
        <w:rPr/>
        <w:t>abril</w:t>
      </w:r>
      <w:r>
        <w:rPr>
          <w:spacing w:val="-3"/>
        </w:rPr>
        <w:t> </w:t>
      </w:r>
      <w:r>
        <w:rPr/>
        <w:t>de</w:t>
      </w:r>
      <w:r>
        <w:rPr>
          <w:spacing w:val="-3"/>
        </w:rPr>
        <w:t> </w:t>
      </w:r>
      <w:r>
        <w:rPr>
          <w:spacing w:val="-2"/>
        </w:rPr>
        <w:t>2026.</w:t>
      </w:r>
    </w:p>
    <w:p>
      <w:pPr>
        <w:pStyle w:val="BodyText"/>
      </w:pPr>
    </w:p>
    <w:p>
      <w:pPr>
        <w:pStyle w:val="BodyText"/>
        <w:spacing w:before="146"/>
      </w:pPr>
    </w:p>
    <w:p>
      <w:pPr>
        <w:pStyle w:val="Heading2"/>
      </w:pPr>
      <w:r>
        <w:rPr/>
        <w:t>ISABELA</w:t>
      </w:r>
      <w:r>
        <w:rPr>
          <w:spacing w:val="-15"/>
        </w:rPr>
        <w:t> </w:t>
      </w:r>
      <w:r>
        <w:rPr/>
        <w:t>BAUDOUIN</w:t>
      </w:r>
      <w:r>
        <w:rPr>
          <w:spacing w:val="-6"/>
        </w:rPr>
        <w:t> </w:t>
      </w:r>
      <w:r>
        <w:rPr>
          <w:spacing w:val="-2"/>
        </w:rPr>
        <w:t>MAZZA</w:t>
      </w:r>
    </w:p>
    <w:p>
      <w:pPr>
        <w:pStyle w:val="BodyText"/>
        <w:spacing w:before="138"/>
        <w:ind w:left="569"/>
      </w:pPr>
      <w:r>
        <w:rPr/>
        <w:t>Secretária</w:t>
      </w:r>
      <w:r>
        <w:rPr>
          <w:spacing w:val="-2"/>
        </w:rPr>
        <w:t> </w:t>
      </w:r>
      <w:r>
        <w:rPr/>
        <w:t>Executiva</w:t>
      </w:r>
      <w:r>
        <w:rPr>
          <w:spacing w:val="-2"/>
        </w:rPr>
        <w:t> </w:t>
      </w:r>
      <w:r>
        <w:rPr/>
        <w:t>da</w:t>
      </w:r>
      <w:r>
        <w:rPr>
          <w:spacing w:val="-3"/>
        </w:rPr>
        <w:t> </w:t>
      </w:r>
      <w:r>
        <w:rPr/>
        <w:t>SPM</w:t>
      </w:r>
      <w:r>
        <w:rPr>
          <w:spacing w:val="-3"/>
        </w:rPr>
        <w:t> </w:t>
      </w:r>
      <w:r>
        <w:rPr/>
        <w:t>—</w:t>
      </w:r>
      <w:r>
        <w:rPr>
          <w:spacing w:val="-2"/>
        </w:rPr>
        <w:t> </w:t>
      </w:r>
      <w:r>
        <w:rPr/>
        <w:t>CPF:</w:t>
      </w:r>
      <w:r>
        <w:rPr>
          <w:spacing w:val="-3"/>
        </w:rPr>
        <w:t> </w:t>
      </w:r>
      <w:r>
        <w:rPr/>
        <w:t>073.xxx.xxx-</w:t>
      </w:r>
      <w:r>
        <w:rPr>
          <w:spacing w:val="-5"/>
        </w:rPr>
        <w:t>25</w:t>
      </w:r>
    </w:p>
    <w:p>
      <w:pPr>
        <w:spacing w:before="138"/>
        <w:ind w:left="569" w:right="0" w:firstLine="0"/>
        <w:jc w:val="left"/>
        <w:rPr>
          <w:i/>
          <w:sz w:val="24"/>
        </w:rPr>
      </w:pPr>
      <w:r>
        <w:rPr>
          <w:i/>
          <w:sz w:val="24"/>
        </w:rPr>
        <w:t>Membro</w:t>
      </w:r>
      <w:r>
        <w:rPr>
          <w:i/>
          <w:spacing w:val="-8"/>
          <w:sz w:val="24"/>
        </w:rPr>
        <w:t> </w:t>
      </w:r>
      <w:r>
        <w:rPr>
          <w:i/>
          <w:sz w:val="24"/>
        </w:rPr>
        <w:t>da</w:t>
      </w:r>
      <w:r>
        <w:rPr>
          <w:i/>
          <w:spacing w:val="-5"/>
          <w:sz w:val="24"/>
        </w:rPr>
        <w:t> </w:t>
      </w:r>
      <w:r>
        <w:rPr>
          <w:i/>
          <w:sz w:val="24"/>
        </w:rPr>
        <w:t>Comissão</w:t>
      </w:r>
      <w:r>
        <w:rPr>
          <w:i/>
          <w:spacing w:val="-5"/>
          <w:sz w:val="24"/>
        </w:rPr>
        <w:t> </w:t>
      </w:r>
      <w:r>
        <w:rPr>
          <w:i/>
          <w:sz w:val="24"/>
        </w:rPr>
        <w:t>de</w:t>
      </w:r>
      <w:r>
        <w:rPr>
          <w:i/>
          <w:spacing w:val="-6"/>
          <w:sz w:val="24"/>
        </w:rPr>
        <w:t> </w:t>
      </w:r>
      <w:r>
        <w:rPr>
          <w:i/>
          <w:sz w:val="24"/>
        </w:rPr>
        <w:t>Monitoramento</w:t>
      </w:r>
      <w:r>
        <w:rPr>
          <w:i/>
          <w:spacing w:val="-4"/>
          <w:sz w:val="24"/>
        </w:rPr>
        <w:t> </w:t>
      </w:r>
      <w:r>
        <w:rPr>
          <w:i/>
          <w:sz w:val="24"/>
        </w:rPr>
        <w:t>e</w:t>
      </w:r>
      <w:r>
        <w:rPr>
          <w:i/>
          <w:spacing w:val="-10"/>
          <w:sz w:val="24"/>
        </w:rPr>
        <w:t> </w:t>
      </w:r>
      <w:r>
        <w:rPr>
          <w:i/>
          <w:sz w:val="24"/>
        </w:rPr>
        <w:t>Avaliação</w:t>
      </w:r>
      <w:r>
        <w:rPr>
          <w:i/>
          <w:spacing w:val="-4"/>
          <w:sz w:val="24"/>
        </w:rPr>
        <w:t> </w:t>
      </w:r>
      <w:r>
        <w:rPr>
          <w:i/>
          <w:sz w:val="24"/>
        </w:rPr>
        <w:t>—</w:t>
      </w:r>
      <w:r>
        <w:rPr>
          <w:i/>
          <w:spacing w:val="-7"/>
          <w:sz w:val="24"/>
        </w:rPr>
        <w:t> </w:t>
      </w:r>
      <w:r>
        <w:rPr>
          <w:i/>
          <w:sz w:val="24"/>
        </w:rPr>
        <w:t>Portaria</w:t>
      </w:r>
      <w:r>
        <w:rPr>
          <w:i/>
          <w:spacing w:val="-4"/>
          <w:sz w:val="24"/>
        </w:rPr>
        <w:t> </w:t>
      </w:r>
      <w:r>
        <w:rPr>
          <w:i/>
          <w:sz w:val="24"/>
        </w:rPr>
        <w:t>nº</w:t>
      </w:r>
      <w:r>
        <w:rPr>
          <w:i/>
          <w:spacing w:val="-6"/>
          <w:sz w:val="24"/>
        </w:rPr>
        <w:t> </w:t>
      </w:r>
      <w:r>
        <w:rPr>
          <w:i/>
          <w:spacing w:val="-2"/>
          <w:sz w:val="24"/>
        </w:rPr>
        <w:t>10/2025</w:t>
      </w:r>
    </w:p>
    <w:p>
      <w:pPr>
        <w:pStyle w:val="BodyText"/>
        <w:rPr>
          <w:i/>
        </w:rPr>
      </w:pPr>
    </w:p>
    <w:p>
      <w:pPr>
        <w:pStyle w:val="BodyText"/>
        <w:spacing w:before="146"/>
        <w:rPr>
          <w:i/>
        </w:rPr>
      </w:pPr>
    </w:p>
    <w:p>
      <w:pPr>
        <w:pStyle w:val="Heading2"/>
      </w:pPr>
      <w:r>
        <w:rPr>
          <w:spacing w:val="-2"/>
        </w:rPr>
        <w:t>CLÁUDIA</w:t>
      </w:r>
      <w:r>
        <w:rPr>
          <w:spacing w:val="-3"/>
        </w:rPr>
        <w:t> </w:t>
      </w:r>
      <w:r>
        <w:rPr>
          <w:spacing w:val="-2"/>
        </w:rPr>
        <w:t>MOREIRA</w:t>
      </w:r>
      <w:r>
        <w:rPr>
          <w:spacing w:val="-3"/>
        </w:rPr>
        <w:t> </w:t>
      </w:r>
      <w:r>
        <w:rPr>
          <w:spacing w:val="-4"/>
        </w:rPr>
        <w:t>REGO</w:t>
      </w:r>
    </w:p>
    <w:p>
      <w:pPr>
        <w:pStyle w:val="BodyText"/>
        <w:spacing w:before="138"/>
        <w:ind w:left="569"/>
      </w:pPr>
      <w:r>
        <w:rPr/>
        <w:t>Cargo</w:t>
      </w:r>
      <w:r>
        <w:rPr>
          <w:spacing w:val="-6"/>
        </w:rPr>
        <w:t> </w:t>
      </w:r>
      <w:r>
        <w:rPr/>
        <w:t>Permanente</w:t>
      </w:r>
      <w:r>
        <w:rPr>
          <w:spacing w:val="-2"/>
        </w:rPr>
        <w:t> </w:t>
      </w:r>
      <w:r>
        <w:rPr/>
        <w:t>—</w:t>
      </w:r>
      <w:r>
        <w:rPr>
          <w:spacing w:val="-3"/>
        </w:rPr>
        <w:t> </w:t>
      </w:r>
      <w:r>
        <w:rPr/>
        <w:t>CPF:</w:t>
      </w:r>
      <w:r>
        <w:rPr>
          <w:spacing w:val="-2"/>
        </w:rPr>
        <w:t> </w:t>
      </w:r>
      <w:r>
        <w:rPr/>
        <w:t>935.xxx.xxx-</w:t>
      </w:r>
      <w:r>
        <w:rPr>
          <w:spacing w:val="-5"/>
        </w:rPr>
        <w:t>15</w:t>
      </w:r>
    </w:p>
    <w:p>
      <w:pPr>
        <w:spacing w:before="138"/>
        <w:ind w:left="569" w:right="0" w:firstLine="0"/>
        <w:jc w:val="left"/>
        <w:rPr>
          <w:i/>
          <w:sz w:val="24"/>
        </w:rPr>
      </w:pPr>
      <w:r>
        <w:rPr>
          <w:i/>
          <w:sz w:val="24"/>
        </w:rPr>
        <w:t>Membro</w:t>
      </w:r>
      <w:r>
        <w:rPr>
          <w:i/>
          <w:spacing w:val="-8"/>
          <w:sz w:val="24"/>
        </w:rPr>
        <w:t> </w:t>
      </w:r>
      <w:r>
        <w:rPr>
          <w:i/>
          <w:sz w:val="24"/>
        </w:rPr>
        <w:t>da</w:t>
      </w:r>
      <w:r>
        <w:rPr>
          <w:i/>
          <w:spacing w:val="-5"/>
          <w:sz w:val="24"/>
        </w:rPr>
        <w:t> </w:t>
      </w:r>
      <w:r>
        <w:rPr>
          <w:i/>
          <w:sz w:val="24"/>
        </w:rPr>
        <w:t>Comissão</w:t>
      </w:r>
      <w:r>
        <w:rPr>
          <w:i/>
          <w:spacing w:val="-5"/>
          <w:sz w:val="24"/>
        </w:rPr>
        <w:t> </w:t>
      </w:r>
      <w:r>
        <w:rPr>
          <w:i/>
          <w:sz w:val="24"/>
        </w:rPr>
        <w:t>de</w:t>
      </w:r>
      <w:r>
        <w:rPr>
          <w:i/>
          <w:spacing w:val="-6"/>
          <w:sz w:val="24"/>
        </w:rPr>
        <w:t> </w:t>
      </w:r>
      <w:r>
        <w:rPr>
          <w:i/>
          <w:sz w:val="24"/>
        </w:rPr>
        <w:t>Monitoramento</w:t>
      </w:r>
      <w:r>
        <w:rPr>
          <w:i/>
          <w:spacing w:val="-4"/>
          <w:sz w:val="24"/>
        </w:rPr>
        <w:t> </w:t>
      </w:r>
      <w:r>
        <w:rPr>
          <w:i/>
          <w:sz w:val="24"/>
        </w:rPr>
        <w:t>e</w:t>
      </w:r>
      <w:r>
        <w:rPr>
          <w:i/>
          <w:spacing w:val="-10"/>
          <w:sz w:val="24"/>
        </w:rPr>
        <w:t> </w:t>
      </w:r>
      <w:r>
        <w:rPr>
          <w:i/>
          <w:sz w:val="24"/>
        </w:rPr>
        <w:t>Avaliação</w:t>
      </w:r>
      <w:r>
        <w:rPr>
          <w:i/>
          <w:spacing w:val="-4"/>
          <w:sz w:val="24"/>
        </w:rPr>
        <w:t> </w:t>
      </w:r>
      <w:r>
        <w:rPr>
          <w:i/>
          <w:sz w:val="24"/>
        </w:rPr>
        <w:t>—</w:t>
      </w:r>
      <w:r>
        <w:rPr>
          <w:i/>
          <w:spacing w:val="-7"/>
          <w:sz w:val="24"/>
        </w:rPr>
        <w:t> </w:t>
      </w:r>
      <w:r>
        <w:rPr>
          <w:i/>
          <w:sz w:val="24"/>
        </w:rPr>
        <w:t>Portaria</w:t>
      </w:r>
      <w:r>
        <w:rPr>
          <w:i/>
          <w:spacing w:val="-4"/>
          <w:sz w:val="24"/>
        </w:rPr>
        <w:t> </w:t>
      </w:r>
      <w:r>
        <w:rPr>
          <w:i/>
          <w:sz w:val="24"/>
        </w:rPr>
        <w:t>nº</w:t>
      </w:r>
      <w:r>
        <w:rPr>
          <w:i/>
          <w:spacing w:val="-6"/>
          <w:sz w:val="24"/>
        </w:rPr>
        <w:t> </w:t>
      </w:r>
      <w:r>
        <w:rPr>
          <w:i/>
          <w:spacing w:val="-2"/>
          <w:sz w:val="24"/>
        </w:rPr>
        <w:t>10/2025</w:t>
      </w:r>
    </w:p>
    <w:p>
      <w:pPr>
        <w:pStyle w:val="BodyText"/>
        <w:rPr>
          <w:i/>
        </w:rPr>
      </w:pPr>
    </w:p>
    <w:p>
      <w:pPr>
        <w:pStyle w:val="BodyText"/>
        <w:spacing w:before="146"/>
        <w:rPr>
          <w:i/>
        </w:rPr>
      </w:pPr>
    </w:p>
    <w:p>
      <w:pPr>
        <w:pStyle w:val="BodyText"/>
        <w:ind w:left="1988"/>
      </w:pPr>
      <w:r>
        <w:rPr/>
        <w:t>DIEGO</w:t>
      </w:r>
      <w:r>
        <w:rPr>
          <w:spacing w:val="-5"/>
        </w:rPr>
        <w:t> </w:t>
      </w:r>
      <w:r>
        <w:rPr/>
        <w:t>ÁVILA</w:t>
      </w:r>
      <w:r>
        <w:rPr>
          <w:spacing w:val="-15"/>
        </w:rPr>
        <w:t> </w:t>
      </w:r>
      <w:r>
        <w:rPr>
          <w:spacing w:val="-2"/>
        </w:rPr>
        <w:t>PEREIRA</w:t>
      </w:r>
    </w:p>
    <w:p>
      <w:pPr>
        <w:pStyle w:val="BodyText"/>
        <w:spacing w:before="138"/>
        <w:ind w:left="569"/>
      </w:pPr>
      <w:r>
        <w:rPr/>
        <w:t>Cargo</w:t>
      </w:r>
      <w:r>
        <w:rPr>
          <w:spacing w:val="-4"/>
        </w:rPr>
        <w:t> </w:t>
      </w:r>
      <w:r>
        <w:rPr/>
        <w:t>Comissionado</w:t>
      </w:r>
      <w:r>
        <w:rPr>
          <w:spacing w:val="-2"/>
        </w:rPr>
        <w:t> </w:t>
      </w:r>
      <w:r>
        <w:rPr/>
        <w:t>—</w:t>
      </w:r>
      <w:r>
        <w:rPr>
          <w:spacing w:val="-4"/>
        </w:rPr>
        <w:t> </w:t>
      </w:r>
      <w:r>
        <w:rPr/>
        <w:t>CPF:</w:t>
      </w:r>
      <w:r>
        <w:rPr>
          <w:spacing w:val="-2"/>
        </w:rPr>
        <w:t> </w:t>
      </w:r>
      <w:r>
        <w:rPr/>
        <w:t>025.xxx.xxx-</w:t>
      </w:r>
      <w:r>
        <w:rPr>
          <w:spacing w:val="-5"/>
        </w:rPr>
        <w:t>37</w:t>
      </w:r>
    </w:p>
    <w:p>
      <w:pPr>
        <w:spacing w:before="138"/>
        <w:ind w:left="569" w:right="0" w:firstLine="0"/>
        <w:jc w:val="left"/>
        <w:rPr>
          <w:i/>
          <w:sz w:val="24"/>
        </w:rPr>
      </w:pPr>
      <w:r>
        <w:rPr>
          <w:i/>
          <w:sz w:val="24"/>
        </w:rPr>
        <w:t>Membro</w:t>
      </w:r>
      <w:r>
        <w:rPr>
          <w:i/>
          <w:spacing w:val="-8"/>
          <w:sz w:val="24"/>
        </w:rPr>
        <w:t> </w:t>
      </w:r>
      <w:r>
        <w:rPr>
          <w:i/>
          <w:sz w:val="24"/>
        </w:rPr>
        <w:t>da</w:t>
      </w:r>
      <w:r>
        <w:rPr>
          <w:i/>
          <w:spacing w:val="-5"/>
          <w:sz w:val="24"/>
        </w:rPr>
        <w:t> </w:t>
      </w:r>
      <w:r>
        <w:rPr>
          <w:i/>
          <w:sz w:val="24"/>
        </w:rPr>
        <w:t>Comissão</w:t>
      </w:r>
      <w:r>
        <w:rPr>
          <w:i/>
          <w:spacing w:val="-5"/>
          <w:sz w:val="24"/>
        </w:rPr>
        <w:t> </w:t>
      </w:r>
      <w:r>
        <w:rPr>
          <w:i/>
          <w:sz w:val="24"/>
        </w:rPr>
        <w:t>de</w:t>
      </w:r>
      <w:r>
        <w:rPr>
          <w:i/>
          <w:spacing w:val="-6"/>
          <w:sz w:val="24"/>
        </w:rPr>
        <w:t> </w:t>
      </w:r>
      <w:r>
        <w:rPr>
          <w:i/>
          <w:sz w:val="24"/>
        </w:rPr>
        <w:t>Monitoramento</w:t>
      </w:r>
      <w:r>
        <w:rPr>
          <w:i/>
          <w:spacing w:val="-4"/>
          <w:sz w:val="24"/>
        </w:rPr>
        <w:t> </w:t>
      </w:r>
      <w:r>
        <w:rPr>
          <w:i/>
          <w:sz w:val="24"/>
        </w:rPr>
        <w:t>e</w:t>
      </w:r>
      <w:r>
        <w:rPr>
          <w:i/>
          <w:spacing w:val="-10"/>
          <w:sz w:val="24"/>
        </w:rPr>
        <w:t> </w:t>
      </w:r>
      <w:r>
        <w:rPr>
          <w:i/>
          <w:sz w:val="24"/>
        </w:rPr>
        <w:t>Avaliação</w:t>
      </w:r>
      <w:r>
        <w:rPr>
          <w:i/>
          <w:spacing w:val="-4"/>
          <w:sz w:val="24"/>
        </w:rPr>
        <w:t> </w:t>
      </w:r>
      <w:r>
        <w:rPr>
          <w:i/>
          <w:sz w:val="24"/>
        </w:rPr>
        <w:t>—</w:t>
      </w:r>
      <w:r>
        <w:rPr>
          <w:i/>
          <w:spacing w:val="-7"/>
          <w:sz w:val="24"/>
        </w:rPr>
        <w:t> </w:t>
      </w:r>
      <w:r>
        <w:rPr>
          <w:i/>
          <w:sz w:val="24"/>
        </w:rPr>
        <w:t>Portaria</w:t>
      </w:r>
      <w:r>
        <w:rPr>
          <w:i/>
          <w:spacing w:val="-4"/>
          <w:sz w:val="24"/>
        </w:rPr>
        <w:t> </w:t>
      </w:r>
      <w:r>
        <w:rPr>
          <w:i/>
          <w:sz w:val="24"/>
        </w:rPr>
        <w:t>nº</w:t>
      </w:r>
      <w:r>
        <w:rPr>
          <w:i/>
          <w:spacing w:val="-6"/>
          <w:sz w:val="24"/>
        </w:rPr>
        <w:t> </w:t>
      </w:r>
      <w:r>
        <w:rPr>
          <w:i/>
          <w:spacing w:val="-2"/>
          <w:sz w:val="24"/>
        </w:rPr>
        <w:t>10/2025</w:t>
      </w:r>
    </w:p>
    <w:p>
      <w:pPr>
        <w:pStyle w:val="BodyText"/>
        <w:rPr>
          <w:i/>
        </w:rPr>
      </w:pPr>
    </w:p>
    <w:p>
      <w:pPr>
        <w:pStyle w:val="BodyText"/>
        <w:spacing w:before="71"/>
        <w:rPr>
          <w:i/>
        </w:rPr>
      </w:pPr>
    </w:p>
    <w:p>
      <w:pPr>
        <w:pStyle w:val="BodyText"/>
        <w:ind w:left="597" w:right="583"/>
        <w:jc w:val="center"/>
        <w:rPr>
          <w:rFonts w:ascii="Arial MT"/>
        </w:rPr>
      </w:pPr>
      <w:r>
        <w:rPr>
          <w:rFonts w:ascii="Arial MT"/>
        </w:rPr>
        <w:t>Aracaju,</w:t>
      </w:r>
      <w:r>
        <w:rPr>
          <w:rFonts w:ascii="Arial MT"/>
          <w:spacing w:val="-4"/>
        </w:rPr>
        <w:t> </w:t>
      </w:r>
      <w:r>
        <w:rPr>
          <w:rFonts w:ascii="Arial MT"/>
        </w:rPr>
        <w:t>3</w:t>
      </w:r>
      <w:r>
        <w:rPr>
          <w:rFonts w:ascii="Arial MT"/>
          <w:spacing w:val="-2"/>
        </w:rPr>
        <w:t> </w:t>
      </w:r>
      <w:r>
        <w:rPr>
          <w:rFonts w:ascii="Arial MT"/>
        </w:rPr>
        <w:t>de</w:t>
      </w:r>
      <w:r>
        <w:rPr>
          <w:rFonts w:ascii="Arial MT"/>
          <w:spacing w:val="-2"/>
        </w:rPr>
        <w:t> </w:t>
      </w:r>
      <w:r>
        <w:rPr>
          <w:rFonts w:ascii="Arial MT"/>
        </w:rPr>
        <w:t>junho</w:t>
      </w:r>
      <w:r>
        <w:rPr>
          <w:rFonts w:ascii="Arial MT"/>
          <w:spacing w:val="-2"/>
        </w:rPr>
        <w:t> </w:t>
      </w:r>
      <w:r>
        <w:rPr>
          <w:rFonts w:ascii="Arial MT"/>
        </w:rPr>
        <w:t>de</w:t>
      </w:r>
      <w:r>
        <w:rPr>
          <w:rFonts w:ascii="Arial MT"/>
          <w:spacing w:val="-2"/>
        </w:rPr>
        <w:t> </w:t>
      </w:r>
      <w:r>
        <w:rPr>
          <w:rFonts w:ascii="Arial MT"/>
        </w:rPr>
        <w:t>2026</w:t>
      </w:r>
      <w:r>
        <w:rPr>
          <w:rFonts w:ascii="Arial MT"/>
          <w:spacing w:val="1"/>
        </w:rPr>
        <w:t> </w:t>
      </w:r>
      <w:r>
        <w:rPr>
          <w:rFonts w:ascii="Arial MT"/>
          <w:spacing w:val="-10"/>
        </w:rPr>
        <w:t>.</w:t>
      </w:r>
    </w:p>
    <w:p>
      <w:pPr>
        <w:pStyle w:val="BodyText"/>
        <w:spacing w:after="0"/>
        <w:jc w:val="center"/>
        <w:rPr>
          <w:rFonts w:ascii="Arial MT"/>
        </w:rPr>
        <w:sectPr>
          <w:headerReference w:type="default" r:id="rId25"/>
          <w:footerReference w:type="default" r:id="rId26"/>
          <w:pgSz w:w="11900" w:h="16840"/>
          <w:pgMar w:header="255" w:footer="870" w:top="2000" w:bottom="1060" w:left="566" w:right="0"/>
        </w:sectPr>
      </w:pPr>
    </w:p>
    <w:p>
      <w:pPr>
        <w:pStyle w:val="Heading1"/>
        <w:ind w:left="447" w:right="1030"/>
      </w:pPr>
      <w:r>
        <w:rPr/>
        <w:t>Protocolo de </w:t>
      </w:r>
      <w:r>
        <w:rPr>
          <w:spacing w:val="-2"/>
        </w:rPr>
        <w:t>Assinatura(s)</w:t>
      </w:r>
    </w:p>
    <w:p>
      <w:pPr>
        <w:pStyle w:val="BodyText"/>
        <w:spacing w:line="278" w:lineRule="auto" w:before="127"/>
        <w:ind w:left="33" w:right="248"/>
        <w:rPr>
          <w:rFonts w:ascii="Arial MT" w:hAnsi="Arial MT"/>
        </w:rPr>
      </w:pPr>
      <w:r>
        <w:rPr>
          <w:rFonts w:ascii="Arial MT" w:hAnsi="Arial MT"/>
        </w:rPr>
        <w:t>O documento acima foi proposto para assinatura digital. Para verificar as assinaturas acesse o endereço</w:t>
      </w:r>
      <w:r>
        <w:rPr>
          <w:rFonts w:ascii="Arial MT" w:hAnsi="Arial MT"/>
          <w:spacing w:val="-4"/>
        </w:rPr>
        <w:t> </w:t>
      </w:r>
      <w:hyperlink r:id="rId29">
        <w:r>
          <w:rPr>
            <w:rFonts w:ascii="Arial MT" w:hAnsi="Arial MT"/>
          </w:rPr>
          <w:t>http://edocsergipe.se.gov.br/consultacodigo</w:t>
        </w:r>
      </w:hyperlink>
      <w:r>
        <w:rPr>
          <w:rFonts w:ascii="Arial MT" w:hAnsi="Arial MT"/>
          <w:spacing w:val="-4"/>
        </w:rPr>
        <w:t> </w:t>
      </w:r>
      <w:r>
        <w:rPr>
          <w:rFonts w:ascii="Arial MT" w:hAnsi="Arial MT"/>
        </w:rPr>
        <w:t>e</w:t>
      </w:r>
      <w:r>
        <w:rPr>
          <w:rFonts w:ascii="Arial MT" w:hAnsi="Arial MT"/>
          <w:spacing w:val="-4"/>
        </w:rPr>
        <w:t> </w:t>
      </w:r>
      <w:r>
        <w:rPr>
          <w:rFonts w:ascii="Arial MT" w:hAnsi="Arial MT"/>
        </w:rPr>
        <w:t>utilize</w:t>
      </w:r>
      <w:r>
        <w:rPr>
          <w:rFonts w:ascii="Arial MT" w:hAnsi="Arial MT"/>
          <w:spacing w:val="-4"/>
        </w:rPr>
        <w:t> </w:t>
      </w:r>
      <w:r>
        <w:rPr>
          <w:rFonts w:ascii="Arial MT" w:hAnsi="Arial MT"/>
        </w:rPr>
        <w:t>o</w:t>
      </w:r>
      <w:r>
        <w:rPr>
          <w:rFonts w:ascii="Arial MT" w:hAnsi="Arial MT"/>
          <w:spacing w:val="-4"/>
        </w:rPr>
        <w:t> </w:t>
      </w:r>
      <w:r>
        <w:rPr>
          <w:rFonts w:ascii="Arial MT" w:hAnsi="Arial MT"/>
        </w:rPr>
        <w:t>código</w:t>
      </w:r>
      <w:r>
        <w:rPr>
          <w:rFonts w:ascii="Arial MT" w:hAnsi="Arial MT"/>
          <w:spacing w:val="-4"/>
        </w:rPr>
        <w:t> </w:t>
      </w:r>
      <w:r>
        <w:rPr>
          <w:rFonts w:ascii="Arial MT" w:hAnsi="Arial MT"/>
        </w:rPr>
        <w:t>abaixo</w:t>
      </w:r>
      <w:r>
        <w:rPr>
          <w:rFonts w:ascii="Arial MT" w:hAnsi="Arial MT"/>
          <w:spacing w:val="-4"/>
        </w:rPr>
        <w:t> </w:t>
      </w:r>
      <w:r>
        <w:rPr>
          <w:rFonts w:ascii="Arial MT" w:hAnsi="Arial MT"/>
        </w:rPr>
        <w:t>para</w:t>
      </w:r>
      <w:r>
        <w:rPr>
          <w:rFonts w:ascii="Arial MT" w:hAnsi="Arial MT"/>
          <w:spacing w:val="-4"/>
        </w:rPr>
        <w:t> </w:t>
      </w:r>
      <w:r>
        <w:rPr>
          <w:rFonts w:ascii="Arial MT" w:hAnsi="Arial MT"/>
        </w:rPr>
        <w:t>verificar</w:t>
      </w:r>
      <w:r>
        <w:rPr>
          <w:rFonts w:ascii="Arial MT" w:hAnsi="Arial MT"/>
          <w:spacing w:val="-4"/>
        </w:rPr>
        <w:t> </w:t>
      </w:r>
      <w:r>
        <w:rPr>
          <w:rFonts w:ascii="Arial MT" w:hAnsi="Arial MT"/>
        </w:rPr>
        <w:t>se</w:t>
      </w:r>
      <w:r>
        <w:rPr>
          <w:rFonts w:ascii="Arial MT" w:hAnsi="Arial MT"/>
          <w:spacing w:val="-4"/>
        </w:rPr>
        <w:t> </w:t>
      </w:r>
      <w:r>
        <w:rPr>
          <w:rFonts w:ascii="Arial MT" w:hAnsi="Arial MT"/>
        </w:rPr>
        <w:t>este documento é válido.</w:t>
      </w:r>
    </w:p>
    <w:p>
      <w:pPr>
        <w:pStyle w:val="Heading1"/>
        <w:spacing w:before="174"/>
      </w:pPr>
      <w:r>
        <w:rPr/>
        <w:t>Código de verificação: 4THN-BIWF-TWIU-</w:t>
      </w:r>
      <w:r>
        <w:rPr>
          <w:spacing w:val="-4"/>
        </w:rPr>
        <w:t>ZE77</w:t>
      </w:r>
    </w:p>
    <w:p>
      <w:pPr>
        <w:pStyle w:val="BodyText"/>
        <w:rPr>
          <w:rFonts w:ascii="Arial MT"/>
          <w:sz w:val="20"/>
        </w:rPr>
      </w:pPr>
    </w:p>
    <w:p>
      <w:pPr>
        <w:pStyle w:val="BodyText"/>
        <w:rPr>
          <w:rFonts w:ascii="Arial MT"/>
          <w:sz w:val="20"/>
        </w:rPr>
      </w:pPr>
      <w:r>
        <w:rPr>
          <w:rFonts w:ascii="Arial MT"/>
          <w:sz w:val="20"/>
        </w:rPr>
        <w:drawing>
          <wp:anchor distT="0" distB="0" distL="0" distR="0" allowOverlap="1" layoutInCell="1" locked="0" behindDoc="1" simplePos="0" relativeHeight="487593472">
            <wp:simplePos x="0" y="0"/>
            <wp:positionH relativeFrom="page">
              <wp:posOffset>3042920</wp:posOffset>
            </wp:positionH>
            <wp:positionV relativeFrom="paragraph">
              <wp:posOffset>161724</wp:posOffset>
            </wp:positionV>
            <wp:extent cx="1668780" cy="1668779"/>
            <wp:effectExtent l="0" t="0" r="0" b="0"/>
            <wp:wrapTopAndBottom/>
            <wp:docPr id="89" name="Image 89"/>
            <wp:cNvGraphicFramePr>
              <a:graphicFrameLocks/>
            </wp:cNvGraphicFramePr>
            <a:graphic>
              <a:graphicData uri="http://schemas.openxmlformats.org/drawingml/2006/picture">
                <pic:pic>
                  <pic:nvPicPr>
                    <pic:cNvPr id="89" name="Image 89"/>
                    <pic:cNvPicPr/>
                  </pic:nvPicPr>
                  <pic:blipFill>
                    <a:blip r:embed="rId30" cstate="print"/>
                    <a:stretch>
                      <a:fillRect/>
                    </a:stretch>
                  </pic:blipFill>
                  <pic:spPr>
                    <a:xfrm>
                      <a:off x="0" y="0"/>
                      <a:ext cx="1668780" cy="1668779"/>
                    </a:xfrm>
                    <a:prstGeom prst="rect">
                      <a:avLst/>
                    </a:prstGeom>
                  </pic:spPr>
                </pic:pic>
              </a:graphicData>
            </a:graphic>
          </wp:anchor>
        </w:drawing>
      </w:r>
    </w:p>
    <w:p>
      <w:pPr>
        <w:pStyle w:val="BodyText"/>
        <w:spacing w:before="18"/>
        <w:rPr>
          <w:rFonts w:ascii="Arial MT"/>
        </w:rPr>
      </w:pPr>
    </w:p>
    <w:p>
      <w:pPr>
        <w:pStyle w:val="BodyText"/>
        <w:spacing w:before="1"/>
        <w:ind w:left="33"/>
        <w:rPr>
          <w:rFonts w:ascii="Arial MT" w:hAnsi="Arial MT"/>
        </w:rPr>
      </w:pPr>
      <w:r>
        <w:rPr>
          <w:rFonts w:ascii="Arial MT" w:hAnsi="Arial MT"/>
        </w:rPr>
        <w:t>O(s) nome(s) indicado(s) para assinatura, bem como seu(s) status em 08/06/2026 é(são) </w:t>
      </w:r>
      <w:r>
        <w:rPr>
          <w:rFonts w:ascii="Arial MT" w:hAnsi="Arial MT"/>
          <w:spacing w:val="-10"/>
        </w:rPr>
        <w:t>:</w:t>
      </w:r>
    </w:p>
    <w:p>
      <w:pPr>
        <w:spacing w:before="164"/>
        <w:ind w:left="33" w:right="0" w:firstLine="0"/>
        <w:jc w:val="left"/>
        <w:rPr>
          <w:rFonts w:ascii="Arial MT"/>
          <w:sz w:val="20"/>
        </w:rPr>
      </w:pPr>
      <w:r>
        <w:rPr>
          <w:rFonts w:ascii="Arial MT"/>
          <w:sz w:val="20"/>
        </w:rPr>
        <w:t>Legenda:</w:t>
      </w:r>
      <w:r>
        <w:rPr>
          <w:rFonts w:ascii="Arial MT"/>
          <w:spacing w:val="47"/>
          <w:sz w:val="20"/>
        </w:rPr>
        <w:t> </w:t>
      </w:r>
      <w:r>
        <w:rPr>
          <w:rFonts w:ascii="Arial MT"/>
          <w:spacing w:val="-8"/>
          <w:sz w:val="20"/>
        </w:rPr>
        <w:drawing>
          <wp:inline distT="0" distB="0" distL="0" distR="0">
            <wp:extent cx="71437" cy="79375"/>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31" cstate="print"/>
                    <a:stretch>
                      <a:fillRect/>
                    </a:stretch>
                  </pic:blipFill>
                  <pic:spPr>
                    <a:xfrm>
                      <a:off x="0" y="0"/>
                      <a:ext cx="71437" cy="79375"/>
                    </a:xfrm>
                    <a:prstGeom prst="rect">
                      <a:avLst/>
                    </a:prstGeom>
                  </pic:spPr>
                </pic:pic>
              </a:graphicData>
            </a:graphic>
          </wp:inline>
        </w:drawing>
      </w:r>
      <w:r>
        <w:rPr>
          <w:rFonts w:ascii="Arial MT"/>
          <w:spacing w:val="-8"/>
          <w:sz w:val="20"/>
        </w:rPr>
      </w:r>
      <w:r>
        <w:rPr>
          <w:spacing w:val="8"/>
          <w:sz w:val="20"/>
        </w:rPr>
        <w:t> </w:t>
      </w:r>
      <w:r>
        <w:rPr>
          <w:rFonts w:ascii="Arial MT"/>
          <w:sz w:val="20"/>
        </w:rPr>
        <w:t>Aprovada</w:t>
      </w:r>
      <w:r>
        <w:rPr>
          <w:rFonts w:ascii="Arial MT"/>
          <w:spacing w:val="34"/>
          <w:sz w:val="20"/>
        </w:rPr>
        <w:t>  </w:t>
      </w:r>
      <w:r>
        <w:rPr>
          <w:rFonts w:ascii="Arial MT"/>
          <w:spacing w:val="14"/>
          <w:sz w:val="20"/>
        </w:rPr>
        <w:drawing>
          <wp:inline distT="0" distB="0" distL="0" distR="0">
            <wp:extent cx="71437" cy="79375"/>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32" cstate="print"/>
                    <a:stretch>
                      <a:fillRect/>
                    </a:stretch>
                  </pic:blipFill>
                  <pic:spPr>
                    <a:xfrm>
                      <a:off x="0" y="0"/>
                      <a:ext cx="71437" cy="79375"/>
                    </a:xfrm>
                    <a:prstGeom prst="rect">
                      <a:avLst/>
                    </a:prstGeom>
                  </pic:spPr>
                </pic:pic>
              </a:graphicData>
            </a:graphic>
          </wp:inline>
        </w:drawing>
      </w:r>
      <w:r>
        <w:rPr>
          <w:rFonts w:ascii="Arial MT"/>
          <w:spacing w:val="14"/>
          <w:sz w:val="20"/>
        </w:rPr>
      </w:r>
      <w:r>
        <w:rPr>
          <w:spacing w:val="-13"/>
          <w:sz w:val="20"/>
        </w:rPr>
        <w:t> </w:t>
      </w:r>
      <w:r>
        <w:rPr>
          <w:rFonts w:ascii="Arial MT"/>
          <w:sz w:val="20"/>
        </w:rPr>
        <w:t>Indeterminada</w:t>
      </w:r>
      <w:r>
        <w:rPr>
          <w:rFonts w:ascii="Arial MT"/>
          <w:spacing w:val="75"/>
          <w:w w:val="150"/>
          <w:sz w:val="20"/>
        </w:rPr>
        <w:t> </w:t>
      </w:r>
      <w:r>
        <w:rPr>
          <w:rFonts w:ascii="Arial MT"/>
          <w:spacing w:val="-8"/>
          <w:position w:val="1"/>
          <w:sz w:val="20"/>
        </w:rPr>
        <w:drawing>
          <wp:inline distT="0" distB="0" distL="0" distR="0">
            <wp:extent cx="71437" cy="71437"/>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33" cstate="print"/>
                    <a:stretch>
                      <a:fillRect/>
                    </a:stretch>
                  </pic:blipFill>
                  <pic:spPr>
                    <a:xfrm>
                      <a:off x="0" y="0"/>
                      <a:ext cx="71437" cy="71437"/>
                    </a:xfrm>
                    <a:prstGeom prst="rect">
                      <a:avLst/>
                    </a:prstGeom>
                  </pic:spPr>
                </pic:pic>
              </a:graphicData>
            </a:graphic>
          </wp:inline>
        </w:drawing>
      </w:r>
      <w:r>
        <w:rPr>
          <w:rFonts w:ascii="Arial MT"/>
          <w:spacing w:val="-8"/>
          <w:position w:val="1"/>
          <w:sz w:val="20"/>
        </w:rPr>
      </w:r>
      <w:r>
        <w:rPr>
          <w:spacing w:val="8"/>
          <w:sz w:val="20"/>
        </w:rPr>
        <w:t> </w:t>
      </w:r>
      <w:r>
        <w:rPr>
          <w:rFonts w:ascii="Arial MT"/>
          <w:spacing w:val="-2"/>
          <w:sz w:val="20"/>
        </w:rPr>
        <w:t>Pendente</w:t>
      </w:r>
    </w:p>
    <w:p>
      <w:pPr>
        <w:spacing w:line="205" w:lineRule="exact" w:before="167"/>
        <w:ind w:left="71" w:right="0" w:firstLine="0"/>
        <w:jc w:val="left"/>
        <w:rPr>
          <w:rFonts w:ascii="Arial MT" w:hAnsi="Arial MT"/>
          <w:sz w:val="20"/>
        </w:rPr>
      </w:pPr>
      <w:r>
        <w:rPr>
          <w:position w:val="4"/>
        </w:rPr>
        <w:drawing>
          <wp:inline distT="0" distB="0" distL="0" distR="0">
            <wp:extent cx="71437" cy="79375"/>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31" cstate="print"/>
                    <a:stretch>
                      <a:fillRect/>
                    </a:stretch>
                  </pic:blipFill>
                  <pic:spPr>
                    <a:xfrm>
                      <a:off x="0" y="0"/>
                      <a:ext cx="71437" cy="79375"/>
                    </a:xfrm>
                    <a:prstGeom prst="rect">
                      <a:avLst/>
                    </a:prstGeom>
                  </pic:spPr>
                </pic:pic>
              </a:graphicData>
            </a:graphic>
          </wp:inline>
        </w:drawing>
      </w:r>
      <w:r>
        <w:rPr>
          <w:position w:val="4"/>
        </w:rPr>
      </w:r>
      <w:r>
        <w:rPr>
          <w:spacing w:val="80"/>
          <w:w w:val="150"/>
          <w:sz w:val="20"/>
        </w:rPr>
        <w:t> </w:t>
      </w:r>
      <w:r>
        <w:rPr>
          <w:rFonts w:ascii="Arial MT" w:hAnsi="Arial MT"/>
          <w:sz w:val="20"/>
        </w:rPr>
        <w:t>CLAUDIA MOREIRA REGO</w:t>
      </w:r>
      <w:r>
        <w:rPr>
          <w:rFonts w:ascii="Arial MT" w:hAnsi="Arial MT"/>
          <w:spacing w:val="40"/>
          <w:sz w:val="20"/>
        </w:rPr>
        <w:t>  </w:t>
      </w:r>
      <w:r>
        <w:rPr>
          <w:rFonts w:ascii="Arial MT" w:hAnsi="Arial MT"/>
          <w:sz w:val="20"/>
        </w:rPr>
        <w:t>***32326***</w:t>
      </w:r>
      <w:r>
        <w:rPr>
          <w:rFonts w:ascii="Arial MT" w:hAnsi="Arial MT"/>
          <w:spacing w:val="40"/>
          <w:sz w:val="20"/>
        </w:rPr>
        <w:t>  </w:t>
      </w:r>
      <w:r>
        <w:rPr>
          <w:rFonts w:ascii="Arial MT" w:hAnsi="Arial MT"/>
          <w:sz w:val="20"/>
        </w:rPr>
        <w:t>DIRETORIA DE PLANEJAMENTO, ORÇAMENTO E INOVAÇÃO -</w:t>
      </w:r>
    </w:p>
    <w:p>
      <w:pPr>
        <w:spacing w:line="205" w:lineRule="exact" w:before="0"/>
        <w:ind w:left="334" w:right="0" w:firstLine="0"/>
        <w:jc w:val="left"/>
        <w:rPr>
          <w:rFonts w:ascii="Arial MT" w:hAnsi="Arial MT"/>
          <w:sz w:val="20"/>
        </w:rPr>
      </w:pPr>
      <w:r>
        <w:rPr>
          <w:rFonts w:ascii="Arial MT" w:hAnsi="Arial MT"/>
          <w:sz w:val="20"/>
        </w:rPr>
        <w:t>SPM</w:t>
      </w:r>
      <w:r>
        <w:rPr>
          <w:rFonts w:ascii="Arial MT" w:hAnsi="Arial MT"/>
          <w:spacing w:val="43"/>
          <w:sz w:val="20"/>
        </w:rPr>
        <w:t>  </w:t>
      </w:r>
      <w:r>
        <w:rPr>
          <w:rFonts w:ascii="Arial MT" w:hAnsi="Arial MT"/>
          <w:sz w:val="20"/>
        </w:rPr>
        <w:t>Secretaria</w:t>
      </w:r>
      <w:r>
        <w:rPr>
          <w:rFonts w:ascii="Arial MT" w:hAnsi="Arial MT"/>
          <w:spacing w:val="1"/>
          <w:sz w:val="20"/>
        </w:rPr>
        <w:t> </w:t>
      </w:r>
      <w:r>
        <w:rPr>
          <w:rFonts w:ascii="Arial MT" w:hAnsi="Arial MT"/>
          <w:sz w:val="20"/>
        </w:rPr>
        <w:t>de Estado de Políticas para as Mulheres</w:t>
      </w:r>
      <w:r>
        <w:rPr>
          <w:rFonts w:ascii="Arial MT" w:hAnsi="Arial MT"/>
          <w:spacing w:val="43"/>
          <w:sz w:val="20"/>
        </w:rPr>
        <w:t>  </w:t>
      </w:r>
      <w:r>
        <w:rPr>
          <w:rFonts w:ascii="Arial MT" w:hAnsi="Arial MT"/>
          <w:sz w:val="20"/>
        </w:rPr>
        <w:t>20/05/2026</w:t>
      </w:r>
      <w:r>
        <w:rPr>
          <w:rFonts w:ascii="Arial MT" w:hAnsi="Arial MT"/>
          <w:spacing w:val="1"/>
          <w:sz w:val="20"/>
        </w:rPr>
        <w:t> </w:t>
      </w:r>
      <w:r>
        <w:rPr>
          <w:rFonts w:ascii="Arial MT" w:hAnsi="Arial MT"/>
          <w:sz w:val="20"/>
        </w:rPr>
        <w:t>11:59:58</w:t>
      </w:r>
      <w:r>
        <w:rPr>
          <w:rFonts w:ascii="Arial MT" w:hAnsi="Arial MT"/>
          <w:spacing w:val="44"/>
          <w:sz w:val="20"/>
        </w:rPr>
        <w:t>  </w:t>
      </w:r>
      <w:r>
        <w:rPr>
          <w:rFonts w:ascii="Arial MT" w:hAnsi="Arial MT"/>
          <w:spacing w:val="-2"/>
          <w:sz w:val="20"/>
        </w:rPr>
        <w:t>(Docflow)</w:t>
      </w:r>
    </w:p>
    <w:p>
      <w:pPr>
        <w:pStyle w:val="BodyText"/>
        <w:spacing w:before="41"/>
        <w:rPr>
          <w:rFonts w:ascii="Arial MT"/>
          <w:sz w:val="20"/>
        </w:rPr>
      </w:pPr>
    </w:p>
    <w:p>
      <w:pPr>
        <w:spacing w:line="187" w:lineRule="auto" w:before="0"/>
        <w:ind w:left="334" w:right="0" w:hanging="263"/>
        <w:jc w:val="left"/>
        <w:rPr>
          <w:rFonts w:ascii="Arial MT" w:hAnsi="Arial MT"/>
          <w:sz w:val="20"/>
        </w:rPr>
      </w:pPr>
      <w:r>
        <w:rPr>
          <w:position w:val="4"/>
        </w:rPr>
        <w:drawing>
          <wp:inline distT="0" distB="0" distL="0" distR="0">
            <wp:extent cx="71437" cy="79375"/>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31" cstate="print"/>
                    <a:stretch>
                      <a:fillRect/>
                    </a:stretch>
                  </pic:blipFill>
                  <pic:spPr>
                    <a:xfrm>
                      <a:off x="0" y="0"/>
                      <a:ext cx="71437" cy="79375"/>
                    </a:xfrm>
                    <a:prstGeom prst="rect">
                      <a:avLst/>
                    </a:prstGeom>
                  </pic:spPr>
                </pic:pic>
              </a:graphicData>
            </a:graphic>
          </wp:inline>
        </w:drawing>
      </w:r>
      <w:r>
        <w:rPr>
          <w:position w:val="4"/>
        </w:rPr>
      </w:r>
      <w:r>
        <w:rPr>
          <w:spacing w:val="80"/>
          <w:sz w:val="20"/>
        </w:rPr>
        <w:t> </w:t>
      </w:r>
      <w:r>
        <w:rPr>
          <w:rFonts w:ascii="Arial MT" w:hAnsi="Arial MT"/>
          <w:sz w:val="20"/>
        </w:rPr>
        <w:t>Diego</w:t>
      </w:r>
      <w:r>
        <w:rPr>
          <w:rFonts w:ascii="Arial MT" w:hAnsi="Arial MT"/>
          <w:spacing w:val="-1"/>
          <w:sz w:val="20"/>
        </w:rPr>
        <w:t> </w:t>
      </w:r>
      <w:r>
        <w:rPr>
          <w:rFonts w:ascii="Arial MT" w:hAnsi="Arial MT"/>
          <w:sz w:val="20"/>
        </w:rPr>
        <w:t>Avila</w:t>
      </w:r>
      <w:r>
        <w:rPr>
          <w:rFonts w:ascii="Arial MT" w:hAnsi="Arial MT"/>
          <w:spacing w:val="-1"/>
          <w:sz w:val="20"/>
        </w:rPr>
        <w:t> </w:t>
      </w:r>
      <w:r>
        <w:rPr>
          <w:rFonts w:ascii="Arial MT" w:hAnsi="Arial MT"/>
          <w:sz w:val="20"/>
        </w:rPr>
        <w:t>Pereira</w:t>
      </w:r>
      <w:r>
        <w:rPr>
          <w:rFonts w:ascii="Arial MT" w:hAnsi="Arial MT"/>
          <w:spacing w:val="80"/>
          <w:w w:val="150"/>
          <w:sz w:val="20"/>
        </w:rPr>
        <w:t> </w:t>
      </w:r>
      <w:r>
        <w:rPr>
          <w:rFonts w:ascii="Arial MT" w:hAnsi="Arial MT"/>
          <w:sz w:val="20"/>
        </w:rPr>
        <w:t>***61447***</w:t>
      </w:r>
      <w:r>
        <w:rPr>
          <w:rFonts w:ascii="Arial MT" w:hAnsi="Arial MT"/>
          <w:spacing w:val="80"/>
          <w:w w:val="150"/>
          <w:sz w:val="20"/>
        </w:rPr>
        <w:t> </w:t>
      </w:r>
      <w:r>
        <w:rPr>
          <w:rFonts w:ascii="Arial MT" w:hAnsi="Arial MT"/>
          <w:sz w:val="20"/>
        </w:rPr>
        <w:t>GERÊNCIA</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ATOS</w:t>
      </w:r>
      <w:r>
        <w:rPr>
          <w:rFonts w:ascii="Arial MT" w:hAnsi="Arial MT"/>
          <w:spacing w:val="-1"/>
          <w:sz w:val="20"/>
        </w:rPr>
        <w:t> </w:t>
      </w:r>
      <w:r>
        <w:rPr>
          <w:rFonts w:ascii="Arial MT" w:hAnsi="Arial MT"/>
          <w:sz w:val="20"/>
        </w:rPr>
        <w:t>E</w:t>
      </w:r>
      <w:r>
        <w:rPr>
          <w:rFonts w:ascii="Arial MT" w:hAnsi="Arial MT"/>
          <w:spacing w:val="-1"/>
          <w:sz w:val="20"/>
        </w:rPr>
        <w:t> </w:t>
      </w:r>
      <w:r>
        <w:rPr>
          <w:rFonts w:ascii="Arial MT" w:hAnsi="Arial MT"/>
          <w:sz w:val="20"/>
        </w:rPr>
        <w:t>CONTRATOS</w:t>
      </w:r>
      <w:r>
        <w:rPr>
          <w:rFonts w:ascii="Arial MT" w:hAnsi="Arial MT"/>
          <w:spacing w:val="-1"/>
          <w:sz w:val="20"/>
        </w:rPr>
        <w:t> </w:t>
      </w:r>
      <w:r>
        <w:rPr>
          <w:rFonts w:ascii="Arial MT" w:hAnsi="Arial MT"/>
          <w:sz w:val="20"/>
        </w:rPr>
        <w:t>-</w:t>
      </w:r>
      <w:r>
        <w:rPr>
          <w:rFonts w:ascii="Arial MT" w:hAnsi="Arial MT"/>
          <w:spacing w:val="-1"/>
          <w:sz w:val="20"/>
        </w:rPr>
        <w:t> </w:t>
      </w:r>
      <w:r>
        <w:rPr>
          <w:rFonts w:ascii="Arial MT" w:hAnsi="Arial MT"/>
          <w:sz w:val="20"/>
        </w:rPr>
        <w:t>SPM</w:t>
      </w:r>
      <w:r>
        <w:rPr>
          <w:rFonts w:ascii="Arial MT" w:hAnsi="Arial MT"/>
          <w:spacing w:val="80"/>
          <w:w w:val="150"/>
          <w:sz w:val="20"/>
        </w:rPr>
        <w:t> </w:t>
      </w:r>
      <w:r>
        <w:rPr>
          <w:rFonts w:ascii="Arial MT" w:hAnsi="Arial MT"/>
          <w:sz w:val="20"/>
        </w:rPr>
        <w:t>Secretaria</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Estado</w:t>
      </w:r>
      <w:r>
        <w:rPr>
          <w:rFonts w:ascii="Arial MT" w:hAnsi="Arial MT"/>
          <w:spacing w:val="-1"/>
          <w:sz w:val="20"/>
        </w:rPr>
        <w:t> </w:t>
      </w:r>
      <w:r>
        <w:rPr>
          <w:rFonts w:ascii="Arial MT" w:hAnsi="Arial MT"/>
          <w:sz w:val="20"/>
        </w:rPr>
        <w:t>de</w:t>
      </w:r>
      <w:r>
        <w:rPr>
          <w:rFonts w:ascii="Arial MT" w:hAnsi="Arial MT"/>
          <w:spacing w:val="-1"/>
          <w:sz w:val="20"/>
        </w:rPr>
        <w:t> </w:t>
      </w:r>
      <w:r>
        <w:rPr>
          <w:rFonts w:ascii="Arial MT" w:hAnsi="Arial MT"/>
          <w:sz w:val="20"/>
        </w:rPr>
        <w:t>Políticas</w:t>
      </w:r>
      <w:r>
        <w:rPr>
          <w:rFonts w:ascii="Arial MT" w:hAnsi="Arial MT"/>
          <w:spacing w:val="-1"/>
          <w:sz w:val="20"/>
        </w:rPr>
        <w:t> </w:t>
      </w:r>
      <w:r>
        <w:rPr>
          <w:rFonts w:ascii="Arial MT" w:hAnsi="Arial MT"/>
          <w:sz w:val="20"/>
        </w:rPr>
        <w:t>para</w:t>
      </w:r>
      <w:r>
        <w:rPr>
          <w:rFonts w:ascii="Arial MT" w:hAnsi="Arial MT"/>
          <w:spacing w:val="-1"/>
          <w:sz w:val="20"/>
        </w:rPr>
        <w:t> </w:t>
      </w:r>
      <w:r>
        <w:rPr>
          <w:rFonts w:ascii="Arial MT" w:hAnsi="Arial MT"/>
          <w:sz w:val="20"/>
        </w:rPr>
        <w:t>a Mulheres</w:t>
      </w:r>
      <w:r>
        <w:rPr>
          <w:rFonts w:ascii="Arial MT" w:hAnsi="Arial MT"/>
          <w:spacing w:val="80"/>
          <w:sz w:val="20"/>
        </w:rPr>
        <w:t> </w:t>
      </w:r>
      <w:r>
        <w:rPr>
          <w:rFonts w:ascii="Arial MT" w:hAnsi="Arial MT"/>
          <w:sz w:val="20"/>
        </w:rPr>
        <w:t>20/05/2026 09:32:32</w:t>
      </w:r>
      <w:r>
        <w:rPr>
          <w:rFonts w:ascii="Arial MT" w:hAnsi="Arial MT"/>
          <w:spacing w:val="80"/>
          <w:sz w:val="20"/>
        </w:rPr>
        <w:t> </w:t>
      </w:r>
      <w:r>
        <w:rPr>
          <w:rFonts w:ascii="Arial MT" w:hAnsi="Arial MT"/>
          <w:sz w:val="20"/>
        </w:rPr>
        <w:t>(Docflow)</w:t>
      </w:r>
    </w:p>
    <w:p>
      <w:pPr>
        <w:pStyle w:val="BodyText"/>
        <w:spacing w:before="52"/>
        <w:rPr>
          <w:rFonts w:ascii="Arial MT"/>
          <w:sz w:val="20"/>
        </w:rPr>
      </w:pPr>
    </w:p>
    <w:p>
      <w:pPr>
        <w:spacing w:line="187" w:lineRule="auto" w:before="0"/>
        <w:ind w:left="334" w:right="0" w:hanging="263"/>
        <w:jc w:val="left"/>
        <w:rPr>
          <w:rFonts w:ascii="Arial MT" w:hAnsi="Arial MT"/>
          <w:sz w:val="20"/>
        </w:rPr>
      </w:pPr>
      <w:r>
        <w:rPr>
          <w:position w:val="4"/>
        </w:rPr>
        <w:drawing>
          <wp:inline distT="0" distB="0" distL="0" distR="0">
            <wp:extent cx="71437" cy="79375"/>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31" cstate="print"/>
                    <a:stretch>
                      <a:fillRect/>
                    </a:stretch>
                  </pic:blipFill>
                  <pic:spPr>
                    <a:xfrm>
                      <a:off x="0" y="0"/>
                      <a:ext cx="71437" cy="79375"/>
                    </a:xfrm>
                    <a:prstGeom prst="rect">
                      <a:avLst/>
                    </a:prstGeom>
                  </pic:spPr>
                </pic:pic>
              </a:graphicData>
            </a:graphic>
          </wp:inline>
        </w:drawing>
      </w:r>
      <w:r>
        <w:rPr>
          <w:position w:val="4"/>
        </w:rPr>
      </w:r>
      <w:r>
        <w:rPr>
          <w:spacing w:val="80"/>
          <w:sz w:val="20"/>
        </w:rPr>
        <w:t> </w:t>
      </w:r>
      <w:r>
        <w:rPr>
          <w:rFonts w:ascii="Arial MT" w:hAnsi="Arial MT"/>
          <w:sz w:val="20"/>
        </w:rPr>
        <w:t>Isabela</w:t>
      </w:r>
      <w:r>
        <w:rPr>
          <w:rFonts w:ascii="Arial MT" w:hAnsi="Arial MT"/>
          <w:spacing w:val="-2"/>
          <w:sz w:val="20"/>
        </w:rPr>
        <w:t> </w:t>
      </w:r>
      <w:r>
        <w:rPr>
          <w:rFonts w:ascii="Arial MT" w:hAnsi="Arial MT"/>
          <w:sz w:val="20"/>
        </w:rPr>
        <w:t>Baudouin</w:t>
      </w:r>
      <w:r>
        <w:rPr>
          <w:rFonts w:ascii="Arial MT" w:hAnsi="Arial MT"/>
          <w:spacing w:val="-2"/>
          <w:sz w:val="20"/>
        </w:rPr>
        <w:t> </w:t>
      </w:r>
      <w:r>
        <w:rPr>
          <w:rFonts w:ascii="Arial MT" w:hAnsi="Arial MT"/>
          <w:sz w:val="20"/>
        </w:rPr>
        <w:t>Mazza</w:t>
      </w:r>
      <w:r>
        <w:rPr>
          <w:rFonts w:ascii="Arial MT" w:hAnsi="Arial MT"/>
          <w:spacing w:val="80"/>
          <w:w w:val="150"/>
          <w:sz w:val="20"/>
        </w:rPr>
        <w:t> </w:t>
      </w:r>
      <w:r>
        <w:rPr>
          <w:rFonts w:ascii="Arial MT" w:hAnsi="Arial MT"/>
          <w:sz w:val="20"/>
        </w:rPr>
        <w:t>***65153***</w:t>
      </w:r>
      <w:r>
        <w:rPr>
          <w:rFonts w:ascii="Arial MT" w:hAnsi="Arial MT"/>
          <w:spacing w:val="80"/>
          <w:w w:val="150"/>
          <w:sz w:val="20"/>
        </w:rPr>
        <w:t> </w:t>
      </w:r>
      <w:r>
        <w:rPr>
          <w:rFonts w:ascii="Arial MT" w:hAnsi="Arial MT"/>
          <w:sz w:val="20"/>
        </w:rPr>
        <w:t>GABINETE</w:t>
      </w:r>
      <w:r>
        <w:rPr>
          <w:rFonts w:ascii="Arial MT" w:hAnsi="Arial MT"/>
          <w:spacing w:val="-2"/>
          <w:sz w:val="20"/>
        </w:rPr>
        <w:t> </w:t>
      </w:r>
      <w:r>
        <w:rPr>
          <w:rFonts w:ascii="Arial MT" w:hAnsi="Arial MT"/>
          <w:sz w:val="20"/>
        </w:rPr>
        <w:t>DA</w:t>
      </w:r>
      <w:r>
        <w:rPr>
          <w:rFonts w:ascii="Arial MT" w:hAnsi="Arial MT"/>
          <w:spacing w:val="-2"/>
          <w:sz w:val="20"/>
        </w:rPr>
        <w:t> </w:t>
      </w:r>
      <w:r>
        <w:rPr>
          <w:rFonts w:ascii="Arial MT" w:hAnsi="Arial MT"/>
          <w:sz w:val="20"/>
        </w:rPr>
        <w:t>SECRETÁRIA</w:t>
      </w:r>
      <w:r>
        <w:rPr>
          <w:rFonts w:ascii="Arial MT" w:hAnsi="Arial MT"/>
          <w:spacing w:val="-2"/>
          <w:sz w:val="20"/>
        </w:rPr>
        <w:t> </w:t>
      </w:r>
      <w:r>
        <w:rPr>
          <w:rFonts w:ascii="Arial MT" w:hAnsi="Arial MT"/>
          <w:sz w:val="20"/>
        </w:rPr>
        <w:t>-</w:t>
      </w:r>
      <w:r>
        <w:rPr>
          <w:rFonts w:ascii="Arial MT" w:hAnsi="Arial MT"/>
          <w:spacing w:val="-2"/>
          <w:sz w:val="20"/>
        </w:rPr>
        <w:t> </w:t>
      </w:r>
      <w:r>
        <w:rPr>
          <w:rFonts w:ascii="Arial MT" w:hAnsi="Arial MT"/>
          <w:sz w:val="20"/>
        </w:rPr>
        <w:t>SPM</w:t>
      </w:r>
      <w:r>
        <w:rPr>
          <w:rFonts w:ascii="Arial MT" w:hAnsi="Arial MT"/>
          <w:spacing w:val="80"/>
          <w:w w:val="150"/>
          <w:sz w:val="20"/>
        </w:rPr>
        <w:t> </w:t>
      </w:r>
      <w:r>
        <w:rPr>
          <w:rFonts w:ascii="Arial MT" w:hAnsi="Arial MT"/>
          <w:sz w:val="20"/>
        </w:rPr>
        <w:t>Secretaria</w:t>
      </w:r>
      <w:r>
        <w:rPr>
          <w:rFonts w:ascii="Arial MT" w:hAnsi="Arial MT"/>
          <w:spacing w:val="-2"/>
          <w:sz w:val="20"/>
        </w:rPr>
        <w:t> </w:t>
      </w:r>
      <w:r>
        <w:rPr>
          <w:rFonts w:ascii="Arial MT" w:hAnsi="Arial MT"/>
          <w:sz w:val="20"/>
        </w:rPr>
        <w:t>de</w:t>
      </w:r>
      <w:r>
        <w:rPr>
          <w:rFonts w:ascii="Arial MT" w:hAnsi="Arial MT"/>
          <w:spacing w:val="-2"/>
          <w:sz w:val="20"/>
        </w:rPr>
        <w:t> </w:t>
      </w:r>
      <w:r>
        <w:rPr>
          <w:rFonts w:ascii="Arial MT" w:hAnsi="Arial MT"/>
          <w:sz w:val="20"/>
        </w:rPr>
        <w:t>Estado</w:t>
      </w:r>
      <w:r>
        <w:rPr>
          <w:rFonts w:ascii="Arial MT" w:hAnsi="Arial MT"/>
          <w:spacing w:val="-2"/>
          <w:sz w:val="20"/>
        </w:rPr>
        <w:t> </w:t>
      </w:r>
      <w:r>
        <w:rPr>
          <w:rFonts w:ascii="Arial MT" w:hAnsi="Arial MT"/>
          <w:sz w:val="20"/>
        </w:rPr>
        <w:t>de</w:t>
      </w:r>
      <w:r>
        <w:rPr>
          <w:rFonts w:ascii="Arial MT" w:hAnsi="Arial MT"/>
          <w:spacing w:val="-2"/>
          <w:sz w:val="20"/>
        </w:rPr>
        <w:t> </w:t>
      </w:r>
      <w:r>
        <w:rPr>
          <w:rFonts w:ascii="Arial MT" w:hAnsi="Arial MT"/>
          <w:sz w:val="20"/>
        </w:rPr>
        <w:t>Políticas</w:t>
      </w:r>
      <w:r>
        <w:rPr>
          <w:rFonts w:ascii="Arial MT" w:hAnsi="Arial MT"/>
          <w:spacing w:val="-2"/>
          <w:sz w:val="20"/>
        </w:rPr>
        <w:t> </w:t>
      </w:r>
      <w:r>
        <w:rPr>
          <w:rFonts w:ascii="Arial MT" w:hAnsi="Arial MT"/>
          <w:sz w:val="20"/>
        </w:rPr>
        <w:t>para</w:t>
      </w:r>
      <w:r>
        <w:rPr>
          <w:rFonts w:ascii="Arial MT" w:hAnsi="Arial MT"/>
          <w:spacing w:val="-2"/>
          <w:sz w:val="20"/>
        </w:rPr>
        <w:t> </w:t>
      </w:r>
      <w:r>
        <w:rPr>
          <w:rFonts w:ascii="Arial MT" w:hAnsi="Arial MT"/>
          <w:sz w:val="20"/>
        </w:rPr>
        <w:t>as Mulheres</w:t>
      </w:r>
      <w:r>
        <w:rPr>
          <w:rFonts w:ascii="Arial MT" w:hAnsi="Arial MT"/>
          <w:spacing w:val="80"/>
          <w:sz w:val="20"/>
        </w:rPr>
        <w:t> </w:t>
      </w:r>
      <w:r>
        <w:rPr>
          <w:rFonts w:ascii="Arial MT" w:hAnsi="Arial MT"/>
          <w:sz w:val="20"/>
        </w:rPr>
        <w:t>03/06/2026 09:14:33</w:t>
      </w:r>
      <w:r>
        <w:rPr>
          <w:rFonts w:ascii="Arial MT" w:hAnsi="Arial MT"/>
          <w:spacing w:val="80"/>
          <w:sz w:val="20"/>
        </w:rPr>
        <w:t> </w:t>
      </w:r>
      <w:r>
        <w:rPr>
          <w:rFonts w:ascii="Arial MT" w:hAnsi="Arial MT"/>
          <w:sz w:val="20"/>
        </w:rPr>
        <w:t>(Docflow)</w:t>
      </w:r>
    </w:p>
    <w:sectPr>
      <w:headerReference w:type="default" r:id="rId27"/>
      <w:footerReference w:type="default" r:id="rId28"/>
      <w:pgSz w:w="11900" w:h="16840"/>
      <w:pgMar w:header="0" w:footer="0" w:top="840" w:bottom="280" w:left="566"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Symbol">
    <w:altName w:val="Symbol"/>
    <w:charset w:val="2"/>
    <w:family w:val="decorative"/>
    <w:pitch w:val="variable"/>
  </w:font>
  <w:font w:name="Arial">
    <w:altName w:val="Arial"/>
    <w:charset w:val="1"/>
    <w:family w:val="swiss"/>
    <w:pitch w:val="variable"/>
  </w:font>
  <w:font w:name="Courier New">
    <w:altName w:val="Courier New"/>
    <w:charset w:val="1"/>
    <w:family w:val="modern"/>
    <w:pitch w:val="default"/>
  </w:font>
  <w:font w:name="Georgia">
    <w:altName w:val="Georg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6464">
              <wp:simplePos x="0" y="0"/>
              <wp:positionH relativeFrom="page">
                <wp:posOffset>720090</wp:posOffset>
              </wp:positionH>
              <wp:positionV relativeFrom="page">
                <wp:posOffset>9963150</wp:posOffset>
              </wp:positionV>
              <wp:extent cx="648081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50016" id="docshape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66976">
              <wp:simplePos x="0" y="0"/>
              <wp:positionH relativeFrom="page">
                <wp:posOffset>708659</wp:posOffset>
              </wp:positionH>
              <wp:positionV relativeFrom="page">
                <wp:posOffset>9972774</wp:posOffset>
              </wp:positionV>
              <wp:extent cx="3042920" cy="1390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9504" type="#_x0000_t202" id="docshape3"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7488">
              <wp:simplePos x="0" y="0"/>
              <wp:positionH relativeFrom="page">
                <wp:posOffset>4060190</wp:posOffset>
              </wp:positionH>
              <wp:positionV relativeFrom="page">
                <wp:posOffset>10206173</wp:posOffset>
              </wp:positionV>
              <wp:extent cx="3146425"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8992" type="#_x0000_t202" id="docshape4"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8000">
              <wp:simplePos x="0" y="0"/>
              <wp:positionH relativeFrom="page">
                <wp:posOffset>114300</wp:posOffset>
              </wp:positionH>
              <wp:positionV relativeFrom="page">
                <wp:posOffset>10385524</wp:posOffset>
              </wp:positionV>
              <wp:extent cx="6254750" cy="2533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48480" type="#_x0000_t202" id="docshape5"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68512">
              <wp:simplePos x="0" y="0"/>
              <wp:positionH relativeFrom="page">
                <wp:posOffset>6630543</wp:posOffset>
              </wp:positionH>
              <wp:positionV relativeFrom="page">
                <wp:posOffset>10461724</wp:posOffset>
              </wp:positionV>
              <wp:extent cx="709295" cy="13906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47968" type="#_x0000_t202" id="docshape6"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 de </w:t>
                    </w:r>
                    <w:r>
                      <w:rPr>
                        <w:rFonts w:ascii="Arial MT" w:hAnsi="Arial MT"/>
                        <w:color w:val="A9A9A9"/>
                        <w:spacing w:val="-5"/>
                        <w:sz w:val="16"/>
                      </w:rPr>
                      <w:t>11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0048">
              <wp:simplePos x="0" y="0"/>
              <wp:positionH relativeFrom="page">
                <wp:posOffset>720090</wp:posOffset>
              </wp:positionH>
              <wp:positionV relativeFrom="page">
                <wp:posOffset>9963150</wp:posOffset>
              </wp:positionV>
              <wp:extent cx="648081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46432" id="docshape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70560">
              <wp:simplePos x="0" y="0"/>
              <wp:positionH relativeFrom="page">
                <wp:posOffset>708659</wp:posOffset>
              </wp:positionH>
              <wp:positionV relativeFrom="page">
                <wp:posOffset>9972774</wp:posOffset>
              </wp:positionV>
              <wp:extent cx="3042920" cy="13906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5920" type="#_x0000_t202" id="docshape10"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1072">
              <wp:simplePos x="0" y="0"/>
              <wp:positionH relativeFrom="page">
                <wp:posOffset>4060190</wp:posOffset>
              </wp:positionH>
              <wp:positionV relativeFrom="page">
                <wp:posOffset>10206173</wp:posOffset>
              </wp:positionV>
              <wp:extent cx="3146425" cy="1397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5408" type="#_x0000_t202" id="docshape11"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1584">
              <wp:simplePos x="0" y="0"/>
              <wp:positionH relativeFrom="page">
                <wp:posOffset>114300</wp:posOffset>
              </wp:positionH>
              <wp:positionV relativeFrom="page">
                <wp:posOffset>10385524</wp:posOffset>
              </wp:positionV>
              <wp:extent cx="6254750" cy="25336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44896" type="#_x0000_t202" id="docshape12"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2096">
              <wp:simplePos x="0" y="0"/>
              <wp:positionH relativeFrom="page">
                <wp:posOffset>6630543</wp:posOffset>
              </wp:positionH>
              <wp:positionV relativeFrom="page">
                <wp:posOffset>10461724</wp:posOffset>
              </wp:positionV>
              <wp:extent cx="709295" cy="13906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2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44384" type="#_x0000_t202" id="docshape13"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2 de </w:t>
                    </w:r>
                    <w:r>
                      <w:rPr>
                        <w:rFonts w:ascii="Arial MT" w:hAnsi="Arial MT"/>
                        <w:color w:val="A9A9A9"/>
                        <w:spacing w:val="-5"/>
                        <w:sz w:val="16"/>
                      </w:rPr>
                      <w:t>11</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3632">
              <wp:simplePos x="0" y="0"/>
              <wp:positionH relativeFrom="page">
                <wp:posOffset>720090</wp:posOffset>
              </wp:positionH>
              <wp:positionV relativeFrom="page">
                <wp:posOffset>9963150</wp:posOffset>
              </wp:positionV>
              <wp:extent cx="6480810"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42848" id="docshape1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74144">
              <wp:simplePos x="0" y="0"/>
              <wp:positionH relativeFrom="page">
                <wp:posOffset>708659</wp:posOffset>
              </wp:positionH>
              <wp:positionV relativeFrom="page">
                <wp:posOffset>9972774</wp:posOffset>
              </wp:positionV>
              <wp:extent cx="3042920" cy="13906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42336" type="#_x0000_t202" id="docshape17"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4656">
              <wp:simplePos x="0" y="0"/>
              <wp:positionH relativeFrom="page">
                <wp:posOffset>4060190</wp:posOffset>
              </wp:positionH>
              <wp:positionV relativeFrom="page">
                <wp:posOffset>10206173</wp:posOffset>
              </wp:positionV>
              <wp:extent cx="314642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41824" type="#_x0000_t202" id="docshape18"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5168">
              <wp:simplePos x="0" y="0"/>
              <wp:positionH relativeFrom="page">
                <wp:posOffset>114300</wp:posOffset>
              </wp:positionH>
              <wp:positionV relativeFrom="page">
                <wp:posOffset>10385524</wp:posOffset>
              </wp:positionV>
              <wp:extent cx="6254750" cy="25336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41312" type="#_x0000_t202" id="docshape19"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5680">
              <wp:simplePos x="0" y="0"/>
              <wp:positionH relativeFrom="page">
                <wp:posOffset>6630543</wp:posOffset>
              </wp:positionH>
              <wp:positionV relativeFrom="page">
                <wp:posOffset>10461724</wp:posOffset>
              </wp:positionV>
              <wp:extent cx="709295" cy="13906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3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40800" type="#_x0000_t202" id="docshape20"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3 de </w:t>
                    </w:r>
                    <w:r>
                      <w:rPr>
                        <w:rFonts w:ascii="Arial MT" w:hAnsi="Arial MT"/>
                        <w:color w:val="A9A9A9"/>
                        <w:spacing w:val="-5"/>
                        <w:sz w:val="16"/>
                      </w:rPr>
                      <w:t>11</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7216">
              <wp:simplePos x="0" y="0"/>
              <wp:positionH relativeFrom="page">
                <wp:posOffset>720090</wp:posOffset>
              </wp:positionH>
              <wp:positionV relativeFrom="page">
                <wp:posOffset>9963150</wp:posOffset>
              </wp:positionV>
              <wp:extent cx="6480810" cy="127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39264" id="docshape23"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77728">
              <wp:simplePos x="0" y="0"/>
              <wp:positionH relativeFrom="page">
                <wp:posOffset>708659</wp:posOffset>
              </wp:positionH>
              <wp:positionV relativeFrom="page">
                <wp:posOffset>9972774</wp:posOffset>
              </wp:positionV>
              <wp:extent cx="3042920" cy="13906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38752" type="#_x0000_t202" id="docshape24"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8240">
              <wp:simplePos x="0" y="0"/>
              <wp:positionH relativeFrom="page">
                <wp:posOffset>4060190</wp:posOffset>
              </wp:positionH>
              <wp:positionV relativeFrom="page">
                <wp:posOffset>10206173</wp:posOffset>
              </wp:positionV>
              <wp:extent cx="3146425" cy="13970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38240" type="#_x0000_t202" id="docshape25"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8752">
              <wp:simplePos x="0" y="0"/>
              <wp:positionH relativeFrom="page">
                <wp:posOffset>114300</wp:posOffset>
              </wp:positionH>
              <wp:positionV relativeFrom="page">
                <wp:posOffset>10385524</wp:posOffset>
              </wp:positionV>
              <wp:extent cx="6254750" cy="25336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37728" type="#_x0000_t202" id="docshape26"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79264">
              <wp:simplePos x="0" y="0"/>
              <wp:positionH relativeFrom="page">
                <wp:posOffset>6630543</wp:posOffset>
              </wp:positionH>
              <wp:positionV relativeFrom="page">
                <wp:posOffset>10461724</wp:posOffset>
              </wp:positionV>
              <wp:extent cx="709295" cy="13906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4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37216" type="#_x0000_t202" id="docshape27"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4 de </w:t>
                    </w:r>
                    <w:r>
                      <w:rPr>
                        <w:rFonts w:ascii="Arial MT" w:hAnsi="Arial MT"/>
                        <w:color w:val="A9A9A9"/>
                        <w:spacing w:val="-5"/>
                        <w:sz w:val="16"/>
                      </w:rPr>
                      <w:t>11</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80800">
              <wp:simplePos x="0" y="0"/>
              <wp:positionH relativeFrom="page">
                <wp:posOffset>720090</wp:posOffset>
              </wp:positionH>
              <wp:positionV relativeFrom="page">
                <wp:posOffset>9963150</wp:posOffset>
              </wp:positionV>
              <wp:extent cx="6480810" cy="127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35680" id="docshape30"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81312">
              <wp:simplePos x="0" y="0"/>
              <wp:positionH relativeFrom="page">
                <wp:posOffset>708659</wp:posOffset>
              </wp:positionH>
              <wp:positionV relativeFrom="page">
                <wp:posOffset>9972774</wp:posOffset>
              </wp:positionV>
              <wp:extent cx="3042920" cy="13906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35168" type="#_x0000_t202" id="docshape31"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1824">
              <wp:simplePos x="0" y="0"/>
              <wp:positionH relativeFrom="page">
                <wp:posOffset>4060190</wp:posOffset>
              </wp:positionH>
              <wp:positionV relativeFrom="page">
                <wp:posOffset>10206173</wp:posOffset>
              </wp:positionV>
              <wp:extent cx="3146425" cy="13970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34656" type="#_x0000_t202" id="docshape32"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2336">
              <wp:simplePos x="0" y="0"/>
              <wp:positionH relativeFrom="page">
                <wp:posOffset>114300</wp:posOffset>
              </wp:positionH>
              <wp:positionV relativeFrom="page">
                <wp:posOffset>10385524</wp:posOffset>
              </wp:positionV>
              <wp:extent cx="6254750" cy="25336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34144" type="#_x0000_t202" id="docshape33"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2848">
              <wp:simplePos x="0" y="0"/>
              <wp:positionH relativeFrom="page">
                <wp:posOffset>6630543</wp:posOffset>
              </wp:positionH>
              <wp:positionV relativeFrom="page">
                <wp:posOffset>10461724</wp:posOffset>
              </wp:positionV>
              <wp:extent cx="709295" cy="13906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5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33632" type="#_x0000_t202" id="docshape34"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5 de </w:t>
                    </w:r>
                    <w:r>
                      <w:rPr>
                        <w:rFonts w:ascii="Arial MT" w:hAnsi="Arial MT"/>
                        <w:color w:val="A9A9A9"/>
                        <w:spacing w:val="-5"/>
                        <w:sz w:val="16"/>
                      </w:rPr>
                      <w:t>11</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84384">
              <wp:simplePos x="0" y="0"/>
              <wp:positionH relativeFrom="page">
                <wp:posOffset>720090</wp:posOffset>
              </wp:positionH>
              <wp:positionV relativeFrom="page">
                <wp:posOffset>9963150</wp:posOffset>
              </wp:positionV>
              <wp:extent cx="6480810" cy="127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32096" id="docshape37"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84896">
              <wp:simplePos x="0" y="0"/>
              <wp:positionH relativeFrom="page">
                <wp:posOffset>708659</wp:posOffset>
              </wp:positionH>
              <wp:positionV relativeFrom="page">
                <wp:posOffset>9972774</wp:posOffset>
              </wp:positionV>
              <wp:extent cx="3042920" cy="13906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31584" type="#_x0000_t202" id="docshape38"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5408">
              <wp:simplePos x="0" y="0"/>
              <wp:positionH relativeFrom="page">
                <wp:posOffset>4060190</wp:posOffset>
              </wp:positionH>
              <wp:positionV relativeFrom="page">
                <wp:posOffset>10206173</wp:posOffset>
              </wp:positionV>
              <wp:extent cx="3146425" cy="13970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31072" type="#_x0000_t202" id="docshape39"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5920">
              <wp:simplePos x="0" y="0"/>
              <wp:positionH relativeFrom="page">
                <wp:posOffset>114300</wp:posOffset>
              </wp:positionH>
              <wp:positionV relativeFrom="page">
                <wp:posOffset>10385524</wp:posOffset>
              </wp:positionV>
              <wp:extent cx="6254750" cy="25336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30560" type="#_x0000_t202" id="docshape40"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6432">
              <wp:simplePos x="0" y="0"/>
              <wp:positionH relativeFrom="page">
                <wp:posOffset>6630543</wp:posOffset>
              </wp:positionH>
              <wp:positionV relativeFrom="page">
                <wp:posOffset>10461724</wp:posOffset>
              </wp:positionV>
              <wp:extent cx="709295" cy="13906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6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30048" type="#_x0000_t202" id="docshape41"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6 de </w:t>
                    </w:r>
                    <w:r>
                      <w:rPr>
                        <w:rFonts w:ascii="Arial MT" w:hAnsi="Arial MT"/>
                        <w:color w:val="A9A9A9"/>
                        <w:spacing w:val="-5"/>
                        <w:sz w:val="16"/>
                      </w:rPr>
                      <w:t>11</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87968">
              <wp:simplePos x="0" y="0"/>
              <wp:positionH relativeFrom="page">
                <wp:posOffset>720090</wp:posOffset>
              </wp:positionH>
              <wp:positionV relativeFrom="page">
                <wp:posOffset>9963150</wp:posOffset>
              </wp:positionV>
              <wp:extent cx="6480810" cy="127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28512" id="docshape44"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88480">
              <wp:simplePos x="0" y="0"/>
              <wp:positionH relativeFrom="page">
                <wp:posOffset>708659</wp:posOffset>
              </wp:positionH>
              <wp:positionV relativeFrom="page">
                <wp:posOffset>9972774</wp:posOffset>
              </wp:positionV>
              <wp:extent cx="3042920" cy="13906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28000" type="#_x0000_t202" id="docshape45"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8992">
              <wp:simplePos x="0" y="0"/>
              <wp:positionH relativeFrom="page">
                <wp:posOffset>4060190</wp:posOffset>
              </wp:positionH>
              <wp:positionV relativeFrom="page">
                <wp:posOffset>10206173</wp:posOffset>
              </wp:positionV>
              <wp:extent cx="3146425" cy="13970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27488" type="#_x0000_t202" id="docshape46"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89504">
              <wp:simplePos x="0" y="0"/>
              <wp:positionH relativeFrom="page">
                <wp:posOffset>114300</wp:posOffset>
              </wp:positionH>
              <wp:positionV relativeFrom="page">
                <wp:posOffset>10385524</wp:posOffset>
              </wp:positionV>
              <wp:extent cx="6254750" cy="25336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26976" type="#_x0000_t202" id="docshape47"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0016">
              <wp:simplePos x="0" y="0"/>
              <wp:positionH relativeFrom="page">
                <wp:posOffset>6630543</wp:posOffset>
              </wp:positionH>
              <wp:positionV relativeFrom="page">
                <wp:posOffset>10461724</wp:posOffset>
              </wp:positionV>
              <wp:extent cx="709295" cy="13906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7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26464" type="#_x0000_t202" id="docshape48"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7 de </w:t>
                    </w:r>
                    <w:r>
                      <w:rPr>
                        <w:rFonts w:ascii="Arial MT" w:hAnsi="Arial MT"/>
                        <w:color w:val="A9A9A9"/>
                        <w:spacing w:val="-5"/>
                        <w:sz w:val="16"/>
                      </w:rPr>
                      <w:t>11</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1552">
              <wp:simplePos x="0" y="0"/>
              <wp:positionH relativeFrom="page">
                <wp:posOffset>720090</wp:posOffset>
              </wp:positionH>
              <wp:positionV relativeFrom="page">
                <wp:posOffset>9963150</wp:posOffset>
              </wp:positionV>
              <wp:extent cx="6480810" cy="12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24928" id="docshape5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92064">
              <wp:simplePos x="0" y="0"/>
              <wp:positionH relativeFrom="page">
                <wp:posOffset>708659</wp:posOffset>
              </wp:positionH>
              <wp:positionV relativeFrom="page">
                <wp:posOffset>9972774</wp:posOffset>
              </wp:positionV>
              <wp:extent cx="3042920" cy="13906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24416" type="#_x0000_t202" id="docshape52"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2576">
              <wp:simplePos x="0" y="0"/>
              <wp:positionH relativeFrom="page">
                <wp:posOffset>4060190</wp:posOffset>
              </wp:positionH>
              <wp:positionV relativeFrom="page">
                <wp:posOffset>10206173</wp:posOffset>
              </wp:positionV>
              <wp:extent cx="3146425" cy="13970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23904" type="#_x0000_t202" id="docshape53"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3088">
              <wp:simplePos x="0" y="0"/>
              <wp:positionH relativeFrom="page">
                <wp:posOffset>114300</wp:posOffset>
              </wp:positionH>
              <wp:positionV relativeFrom="page">
                <wp:posOffset>10385524</wp:posOffset>
              </wp:positionV>
              <wp:extent cx="6254750" cy="25336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23392" type="#_x0000_t202" id="docshape54"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3600">
              <wp:simplePos x="0" y="0"/>
              <wp:positionH relativeFrom="page">
                <wp:posOffset>6630543</wp:posOffset>
              </wp:positionH>
              <wp:positionV relativeFrom="page">
                <wp:posOffset>10461724</wp:posOffset>
              </wp:positionV>
              <wp:extent cx="709295" cy="13906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8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22880" type="#_x0000_t202" id="docshape55"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8 de </w:t>
                    </w:r>
                    <w:r>
                      <w:rPr>
                        <w:rFonts w:ascii="Arial MT" w:hAnsi="Arial MT"/>
                        <w:color w:val="A9A9A9"/>
                        <w:spacing w:val="-5"/>
                        <w:sz w:val="16"/>
                      </w:rPr>
                      <w:t>11</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5136">
              <wp:simplePos x="0" y="0"/>
              <wp:positionH relativeFrom="page">
                <wp:posOffset>720090</wp:posOffset>
              </wp:positionH>
              <wp:positionV relativeFrom="page">
                <wp:posOffset>9963150</wp:posOffset>
              </wp:positionV>
              <wp:extent cx="6480810"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21344" id="docshape58"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95648">
              <wp:simplePos x="0" y="0"/>
              <wp:positionH relativeFrom="page">
                <wp:posOffset>708659</wp:posOffset>
              </wp:positionH>
              <wp:positionV relativeFrom="page">
                <wp:posOffset>9972774</wp:posOffset>
              </wp:positionV>
              <wp:extent cx="3042920" cy="13906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20832" type="#_x0000_t202" id="docshape59"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6160">
              <wp:simplePos x="0" y="0"/>
              <wp:positionH relativeFrom="page">
                <wp:posOffset>4060190</wp:posOffset>
              </wp:positionH>
              <wp:positionV relativeFrom="page">
                <wp:posOffset>10206173</wp:posOffset>
              </wp:positionV>
              <wp:extent cx="3146425" cy="1397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20320" type="#_x0000_t202" id="docshape60"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6672">
              <wp:simplePos x="0" y="0"/>
              <wp:positionH relativeFrom="page">
                <wp:posOffset>114300</wp:posOffset>
              </wp:positionH>
              <wp:positionV relativeFrom="page">
                <wp:posOffset>10385524</wp:posOffset>
              </wp:positionV>
              <wp:extent cx="6254750" cy="25336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19808" type="#_x0000_t202" id="docshape61"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7184">
              <wp:simplePos x="0" y="0"/>
              <wp:positionH relativeFrom="page">
                <wp:posOffset>6630543</wp:posOffset>
              </wp:positionH>
              <wp:positionV relativeFrom="page">
                <wp:posOffset>10461724</wp:posOffset>
              </wp:positionV>
              <wp:extent cx="709295" cy="13906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709295"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9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22.090027pt;margin-top:823.757813pt;width:55.85pt;height:10.95pt;mso-position-horizontal-relative:page;mso-position-vertical-relative:page;z-index:-16119296" type="#_x0000_t202" id="docshape62"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9 de </w:t>
                    </w:r>
                    <w:r>
                      <w:rPr>
                        <w:rFonts w:ascii="Arial MT" w:hAnsi="Arial MT"/>
                        <w:color w:val="A9A9A9"/>
                        <w:spacing w:val="-5"/>
                        <w:sz w:val="16"/>
                      </w:rPr>
                      <w:t>11</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8720">
              <wp:simplePos x="0" y="0"/>
              <wp:positionH relativeFrom="page">
                <wp:posOffset>720090</wp:posOffset>
              </wp:positionH>
              <wp:positionV relativeFrom="page">
                <wp:posOffset>9963150</wp:posOffset>
              </wp:positionV>
              <wp:extent cx="6480810" cy="127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17760" id="docshape65"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99232">
              <wp:simplePos x="0" y="0"/>
              <wp:positionH relativeFrom="page">
                <wp:posOffset>708659</wp:posOffset>
              </wp:positionH>
              <wp:positionV relativeFrom="page">
                <wp:posOffset>9972774</wp:posOffset>
              </wp:positionV>
              <wp:extent cx="3042920" cy="13906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17248" type="#_x0000_t202" id="docshape66"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9744">
              <wp:simplePos x="0" y="0"/>
              <wp:positionH relativeFrom="page">
                <wp:posOffset>4060190</wp:posOffset>
              </wp:positionH>
              <wp:positionV relativeFrom="page">
                <wp:posOffset>10206173</wp:posOffset>
              </wp:positionV>
              <wp:extent cx="3146425" cy="13970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16736" type="#_x0000_t202" id="docshape67"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00256">
              <wp:simplePos x="0" y="0"/>
              <wp:positionH relativeFrom="page">
                <wp:posOffset>114300</wp:posOffset>
              </wp:positionH>
              <wp:positionV relativeFrom="page">
                <wp:posOffset>10385524</wp:posOffset>
              </wp:positionV>
              <wp:extent cx="6254750" cy="25336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16224" type="#_x0000_t202" id="docshape68"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00768">
              <wp:simplePos x="0" y="0"/>
              <wp:positionH relativeFrom="page">
                <wp:posOffset>6602348</wp:posOffset>
              </wp:positionH>
              <wp:positionV relativeFrom="page">
                <wp:posOffset>10461724</wp:posOffset>
              </wp:positionV>
              <wp:extent cx="765810" cy="13906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10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15712" type="#_x0000_t202" id="docshape69"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10 de </w:t>
                    </w:r>
                    <w:r>
                      <w:rPr>
                        <w:rFonts w:ascii="Arial MT" w:hAnsi="Arial MT"/>
                        <w:color w:val="A9A9A9"/>
                        <w:spacing w:val="-5"/>
                        <w:sz w:val="16"/>
                      </w:rPr>
                      <w:t>11</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2304">
              <wp:simplePos x="0" y="0"/>
              <wp:positionH relativeFrom="page">
                <wp:posOffset>720090</wp:posOffset>
              </wp:positionH>
              <wp:positionV relativeFrom="page">
                <wp:posOffset>9963150</wp:posOffset>
              </wp:positionV>
              <wp:extent cx="6480810" cy="127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6480810" cy="1270"/>
                      </a:xfrm>
                      <a:custGeom>
                        <a:avLst/>
                        <a:gdLst/>
                        <a:ahLst/>
                        <a:cxnLst/>
                        <a:rect l="l" t="t" r="r" b="b"/>
                        <a:pathLst>
                          <a:path w="6480810" h="1270">
                            <a:moveTo>
                              <a:pt x="6480810" y="0"/>
                            </a:moveTo>
                            <a:lnTo>
                              <a:pt x="0" y="0"/>
                            </a:lnTo>
                            <a:lnTo>
                              <a:pt x="0" y="1270"/>
                            </a:lnTo>
                            <a:lnTo>
                              <a:pt x="6480810" y="1270"/>
                            </a:lnTo>
                            <a:lnTo>
                              <a:pt x="6480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700001pt;margin-top:784.5pt;width:510.3pt;height:.1pt;mso-position-horizontal-relative:page;mso-position-vertical-relative:page;z-index:-16114176" id="docshape7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202816">
              <wp:simplePos x="0" y="0"/>
              <wp:positionH relativeFrom="page">
                <wp:posOffset>708659</wp:posOffset>
              </wp:positionH>
              <wp:positionV relativeFrom="page">
                <wp:posOffset>9972774</wp:posOffset>
              </wp:positionV>
              <wp:extent cx="3042920" cy="13906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3042920" cy="139065"/>
                      </a:xfrm>
                      <a:prstGeom prst="rect">
                        <a:avLst/>
                      </a:prstGeom>
                    </wps:spPr>
                    <wps:txbx>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wps:txbx>
                    <wps:bodyPr wrap="square" lIns="0" tIns="0" rIns="0" bIns="0" rtlCol="0">
                      <a:noAutofit/>
                    </wps:bodyPr>
                  </wps:wsp>
                </a:graphicData>
              </a:graphic>
            </wp:anchor>
          </w:drawing>
        </mc:Choice>
        <mc:Fallback>
          <w:pict>
            <v:shape style="position:absolute;margin-left:55.799999pt;margin-top:785.257813pt;width:239.6pt;height:10.95pt;mso-position-horizontal-relative:page;mso-position-vertical-relative:page;z-index:-16113664" type="#_x0000_t202" id="docshape73" filled="false" stroked="false">
              <v:textbox inset="0,0,0,0">
                <w:txbxContent>
                  <w:p>
                    <w:pPr>
                      <w:spacing w:before="14"/>
                      <w:ind w:left="20" w:right="0" w:firstLine="0"/>
                      <w:jc w:val="left"/>
                      <w:rPr>
                        <w:rFonts w:ascii="Arial MT" w:hAnsi="Arial MT"/>
                        <w:sz w:val="16"/>
                      </w:rPr>
                    </w:pPr>
                    <w:r>
                      <w:rPr>
                        <w:rFonts w:ascii="Arial MT" w:hAnsi="Arial MT"/>
                        <w:sz w:val="16"/>
                      </w:rPr>
                      <w:t>Praça</w:t>
                    </w:r>
                    <w:r>
                      <w:rPr>
                        <w:rFonts w:ascii="Arial MT" w:hAnsi="Arial MT"/>
                        <w:spacing w:val="-12"/>
                        <w:sz w:val="16"/>
                      </w:rPr>
                      <w:t> </w:t>
                    </w:r>
                    <w:r>
                      <w:rPr>
                        <w:rFonts w:ascii="Arial MT" w:hAnsi="Arial MT"/>
                        <w:sz w:val="16"/>
                      </w:rPr>
                      <w:t>Almirante</w:t>
                    </w:r>
                    <w:r>
                      <w:rPr>
                        <w:rFonts w:ascii="Arial MT" w:hAnsi="Arial MT"/>
                        <w:spacing w:val="-7"/>
                        <w:sz w:val="16"/>
                      </w:rPr>
                      <w:t> </w:t>
                    </w:r>
                    <w:r>
                      <w:rPr>
                        <w:rFonts w:ascii="Arial MT" w:hAnsi="Arial MT"/>
                        <w:sz w:val="16"/>
                      </w:rPr>
                      <w:t>Tamandaré,</w:t>
                    </w:r>
                    <w:r>
                      <w:rPr>
                        <w:rFonts w:ascii="Arial MT" w:hAnsi="Arial MT"/>
                        <w:spacing w:val="-4"/>
                        <w:sz w:val="16"/>
                      </w:rPr>
                      <w:t> </w:t>
                    </w:r>
                    <w:r>
                      <w:rPr>
                        <w:rFonts w:ascii="Arial MT" w:hAnsi="Arial MT"/>
                        <w:sz w:val="16"/>
                      </w:rPr>
                      <w:t>3</w:t>
                    </w:r>
                    <w:r>
                      <w:rPr>
                        <w:rFonts w:ascii="Arial MT" w:hAnsi="Arial MT"/>
                        <w:spacing w:val="-6"/>
                        <w:sz w:val="16"/>
                      </w:rPr>
                      <w:t> </w:t>
                    </w:r>
                    <w:r>
                      <w:rPr>
                        <w:rFonts w:ascii="Arial MT" w:hAnsi="Arial MT"/>
                        <w:sz w:val="16"/>
                      </w:rPr>
                      <w:t>-</w:t>
                    </w:r>
                    <w:r>
                      <w:rPr>
                        <w:rFonts w:ascii="Arial MT" w:hAnsi="Arial MT"/>
                        <w:spacing w:val="-4"/>
                        <w:sz w:val="16"/>
                      </w:rPr>
                      <w:t> </w:t>
                    </w:r>
                    <w:r>
                      <w:rPr>
                        <w:rFonts w:ascii="Arial MT" w:hAnsi="Arial MT"/>
                        <w:sz w:val="16"/>
                      </w:rPr>
                      <w:t>São</w:t>
                    </w:r>
                    <w:r>
                      <w:rPr>
                        <w:rFonts w:ascii="Arial MT" w:hAnsi="Arial MT"/>
                        <w:spacing w:val="-4"/>
                        <w:sz w:val="16"/>
                      </w:rPr>
                      <w:t> </w:t>
                    </w:r>
                    <w:r>
                      <w:rPr>
                        <w:rFonts w:ascii="Arial MT" w:hAnsi="Arial MT"/>
                        <w:sz w:val="16"/>
                      </w:rPr>
                      <w:t>José,</w:t>
                    </w:r>
                    <w:r>
                      <w:rPr>
                        <w:rFonts w:ascii="Arial MT" w:hAnsi="Arial MT"/>
                        <w:spacing w:val="-11"/>
                        <w:sz w:val="16"/>
                      </w:rPr>
                      <w:t> </w:t>
                    </w:r>
                    <w:r>
                      <w:rPr>
                        <w:rFonts w:ascii="Arial MT" w:hAnsi="Arial MT"/>
                        <w:sz w:val="16"/>
                      </w:rPr>
                      <w:t>Aracaju-SE,</w:t>
                    </w:r>
                    <w:r>
                      <w:rPr>
                        <w:rFonts w:ascii="Arial MT" w:hAnsi="Arial MT"/>
                        <w:spacing w:val="-3"/>
                        <w:sz w:val="16"/>
                      </w:rPr>
                      <w:t> </w:t>
                    </w:r>
                    <w:r>
                      <w:rPr>
                        <w:rFonts w:ascii="Arial MT" w:hAnsi="Arial MT"/>
                        <w:sz w:val="16"/>
                      </w:rPr>
                      <w:t>49015-</w:t>
                    </w:r>
                    <w:r>
                      <w:rPr>
                        <w:rFonts w:ascii="Arial MT" w:hAnsi="Arial MT"/>
                        <w:spacing w:val="-4"/>
                        <w:sz w:val="16"/>
                      </w:rPr>
                      <w:t>100,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03328">
              <wp:simplePos x="0" y="0"/>
              <wp:positionH relativeFrom="page">
                <wp:posOffset>4060190</wp:posOffset>
              </wp:positionH>
              <wp:positionV relativeFrom="page">
                <wp:posOffset>10206173</wp:posOffset>
              </wp:positionV>
              <wp:extent cx="3146425" cy="13970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146425" cy="139700"/>
                      </a:xfrm>
                      <a:prstGeom prst="rect">
                        <a:avLst/>
                      </a:prstGeom>
                    </wps:spPr>
                    <wps:txbx>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wps:txbx>
                    <wps:bodyPr wrap="square" lIns="0" tIns="0" rIns="0" bIns="0" rtlCol="0">
                      <a:noAutofit/>
                    </wps:bodyPr>
                  </wps:wsp>
                </a:graphicData>
              </a:graphic>
            </wp:anchor>
          </w:drawing>
        </mc:Choice>
        <mc:Fallback>
          <w:pict>
            <v:shape style="position:absolute;margin-left:319.700012pt;margin-top:803.635742pt;width:247.75pt;height:11pt;mso-position-horizontal-relative:page;mso-position-vertical-relative:page;z-index:-16113152" type="#_x0000_t202" id="docshape74" filled="false" stroked="false">
              <v:textbox inset="0,0,0,0">
                <w:txbxContent>
                  <w:p>
                    <w:pPr>
                      <w:spacing w:before="15"/>
                      <w:ind w:left="20" w:right="0" w:firstLine="0"/>
                      <w:jc w:val="left"/>
                      <w:rPr>
                        <w:rFonts w:ascii="Arial" w:hAnsi="Arial"/>
                        <w:i/>
                        <w:sz w:val="16"/>
                      </w:rPr>
                    </w:pPr>
                    <w:r>
                      <w:rPr>
                        <w:rFonts w:ascii="Arial" w:hAnsi="Arial"/>
                        <w:i/>
                        <w:sz w:val="16"/>
                      </w:rPr>
                      <w:t>e-DOC</w:t>
                    </w:r>
                    <w:r>
                      <w:rPr>
                        <w:rFonts w:ascii="Arial" w:hAnsi="Arial"/>
                        <w:i/>
                        <w:sz w:val="16"/>
                        <w:vertAlign w:val="superscript"/>
                      </w:rPr>
                      <w:t>+</w:t>
                    </w:r>
                    <w:r>
                      <w:rPr>
                        <w:rFonts w:ascii="Arial" w:hAnsi="Arial"/>
                        <w:i/>
                        <w:spacing w:val="-4"/>
                        <w:sz w:val="16"/>
                        <w:vertAlign w:val="baseline"/>
                      </w:rPr>
                      <w:t> </w:t>
                    </w:r>
                    <w:r>
                      <w:rPr>
                        <w:rFonts w:ascii="Arial" w:hAnsi="Arial"/>
                        <w:i/>
                        <w:sz w:val="16"/>
                        <w:vertAlign w:val="baseline"/>
                      </w:rPr>
                      <w:t>-</w:t>
                    </w:r>
                    <w:r>
                      <w:rPr>
                        <w:rFonts w:ascii="Arial" w:hAnsi="Arial"/>
                        <w:i/>
                        <w:spacing w:val="-3"/>
                        <w:sz w:val="16"/>
                        <w:vertAlign w:val="baseline"/>
                      </w:rPr>
                      <w:t> </w:t>
                    </w:r>
                    <w:r>
                      <w:rPr>
                        <w:rFonts w:ascii="Arial" w:hAnsi="Arial"/>
                        <w:i/>
                        <w:sz w:val="16"/>
                        <w:vertAlign w:val="baseline"/>
                      </w:rPr>
                      <w:t>Documento</w:t>
                    </w:r>
                    <w:r>
                      <w:rPr>
                        <w:rFonts w:ascii="Arial" w:hAnsi="Arial"/>
                        <w:i/>
                        <w:spacing w:val="-3"/>
                        <w:sz w:val="16"/>
                        <w:vertAlign w:val="baseline"/>
                      </w:rPr>
                      <w:t> </w:t>
                    </w:r>
                    <w:r>
                      <w:rPr>
                        <w:rFonts w:ascii="Arial" w:hAnsi="Arial"/>
                        <w:i/>
                        <w:sz w:val="16"/>
                        <w:vertAlign w:val="baseline"/>
                      </w:rPr>
                      <w:t>Virtual</w:t>
                    </w:r>
                    <w:r>
                      <w:rPr>
                        <w:rFonts w:ascii="Arial" w:hAnsi="Arial"/>
                        <w:i/>
                        <w:spacing w:val="-4"/>
                        <w:sz w:val="16"/>
                        <w:vertAlign w:val="baseline"/>
                      </w:rPr>
                      <w:t> </w:t>
                    </w:r>
                    <w:r>
                      <w:rPr>
                        <w:rFonts w:ascii="Arial" w:hAnsi="Arial"/>
                        <w:i/>
                        <w:sz w:val="16"/>
                        <w:vertAlign w:val="baseline"/>
                      </w:rPr>
                      <w:t>válido</w:t>
                    </w:r>
                    <w:r>
                      <w:rPr>
                        <w:rFonts w:ascii="Arial" w:hAnsi="Arial"/>
                        <w:i/>
                        <w:spacing w:val="-2"/>
                        <w:sz w:val="16"/>
                        <w:vertAlign w:val="baseline"/>
                      </w:rPr>
                      <w:t> </w:t>
                    </w:r>
                    <w:r>
                      <w:rPr>
                        <w:rFonts w:ascii="Arial" w:hAnsi="Arial"/>
                        <w:i/>
                        <w:sz w:val="16"/>
                        <w:vertAlign w:val="baseline"/>
                      </w:rPr>
                      <w:t>conforme</w:t>
                    </w:r>
                    <w:r>
                      <w:rPr>
                        <w:rFonts w:ascii="Arial" w:hAnsi="Arial"/>
                        <w:i/>
                        <w:spacing w:val="-3"/>
                        <w:sz w:val="16"/>
                        <w:vertAlign w:val="baseline"/>
                      </w:rPr>
                      <w:t> </w:t>
                    </w:r>
                    <w:r>
                      <w:rPr>
                        <w:rFonts w:ascii="Arial" w:hAnsi="Arial"/>
                        <w:i/>
                        <w:sz w:val="16"/>
                        <w:vertAlign w:val="baseline"/>
                      </w:rPr>
                      <w:t>Decreto</w:t>
                    </w:r>
                    <w:r>
                      <w:rPr>
                        <w:rFonts w:ascii="Arial" w:hAnsi="Arial"/>
                        <w:i/>
                        <w:spacing w:val="-1"/>
                        <w:sz w:val="16"/>
                        <w:vertAlign w:val="baseline"/>
                      </w:rPr>
                      <w:t> </w:t>
                    </w:r>
                    <w:r>
                      <w:rPr>
                        <w:rFonts w:ascii="Arial" w:hAnsi="Arial"/>
                        <w:i/>
                        <w:sz w:val="16"/>
                        <w:vertAlign w:val="baseline"/>
                      </w:rPr>
                      <w:t>nº</w:t>
                    </w:r>
                    <w:r>
                      <w:rPr>
                        <w:rFonts w:ascii="Arial" w:hAnsi="Arial"/>
                        <w:i/>
                        <w:spacing w:val="-2"/>
                        <w:sz w:val="16"/>
                        <w:vertAlign w:val="baseline"/>
                      </w:rPr>
                      <w:t> 40.394/2019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03840">
              <wp:simplePos x="0" y="0"/>
              <wp:positionH relativeFrom="page">
                <wp:posOffset>114300</wp:posOffset>
              </wp:positionH>
              <wp:positionV relativeFrom="page">
                <wp:posOffset>10385524</wp:posOffset>
              </wp:positionV>
              <wp:extent cx="6254750" cy="25336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6254750" cy="253365"/>
                      </a:xfrm>
                      <a:prstGeom prst="rect">
                        <a:avLst/>
                      </a:prstGeom>
                    </wps:spPr>
                    <wps:txbx>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wps:txbx>
                    <wps:bodyPr wrap="square" lIns="0" tIns="0" rIns="0" bIns="0" rtlCol="0">
                      <a:noAutofit/>
                    </wps:bodyPr>
                  </wps:wsp>
                </a:graphicData>
              </a:graphic>
            </wp:anchor>
          </w:drawing>
        </mc:Choice>
        <mc:Fallback>
          <w:pict>
            <v:shape style="position:absolute;margin-left:9pt;margin-top:817.757813pt;width:492.5pt;height:19.95pt;mso-position-horizontal-relative:page;mso-position-vertical-relative:page;z-index:-16112640" type="#_x0000_t202" id="docshape75" filled="false" stroked="false">
              <v:textbox inset="0,0,0,0">
                <w:txbxContent>
                  <w:p>
                    <w:pPr>
                      <w:spacing w:line="235" w:lineRule="auto" w:before="17"/>
                      <w:ind w:left="20" w:right="0" w:firstLine="0"/>
                      <w:jc w:val="left"/>
                      <w:rPr>
                        <w:rFonts w:ascii="Arial MT" w:hAnsi="Arial MT"/>
                        <w:sz w:val="16"/>
                      </w:rPr>
                    </w:pPr>
                    <w:r>
                      <w:rPr>
                        <w:rFonts w:ascii="Arial MT" w:hAnsi="Arial MT"/>
                        <w:color w:val="A9A9A9"/>
                        <w:sz w:val="16"/>
                      </w:rPr>
                      <w:t>Documento</w:t>
                    </w:r>
                    <w:r>
                      <w:rPr>
                        <w:rFonts w:ascii="Arial MT" w:hAnsi="Arial MT"/>
                        <w:color w:val="A9A9A9"/>
                        <w:spacing w:val="-4"/>
                        <w:sz w:val="16"/>
                      </w:rPr>
                      <w:t> </w:t>
                    </w:r>
                    <w:r>
                      <w:rPr>
                        <w:rFonts w:ascii="Arial MT" w:hAnsi="Arial MT"/>
                        <w:color w:val="A9A9A9"/>
                        <w:sz w:val="16"/>
                      </w:rPr>
                      <w:t>assinado</w:t>
                    </w:r>
                    <w:r>
                      <w:rPr>
                        <w:rFonts w:ascii="Arial MT" w:hAnsi="Arial MT"/>
                        <w:color w:val="A9A9A9"/>
                        <w:spacing w:val="-4"/>
                        <w:sz w:val="16"/>
                      </w:rPr>
                      <w:t> </w:t>
                    </w:r>
                    <w:r>
                      <w:rPr>
                        <w:rFonts w:ascii="Arial MT" w:hAnsi="Arial MT"/>
                        <w:color w:val="A9A9A9"/>
                        <w:sz w:val="16"/>
                      </w:rPr>
                      <w:t>utilizando</w:t>
                    </w:r>
                    <w:r>
                      <w:rPr>
                        <w:rFonts w:ascii="Arial MT" w:hAnsi="Arial MT"/>
                        <w:color w:val="A9A9A9"/>
                        <w:spacing w:val="-4"/>
                        <w:sz w:val="16"/>
                      </w:rPr>
                      <w:t> </w:t>
                    </w:r>
                    <w:r>
                      <w:rPr>
                        <w:rFonts w:ascii="Arial MT" w:hAnsi="Arial MT"/>
                        <w:color w:val="A9A9A9"/>
                        <w:sz w:val="16"/>
                      </w:rPr>
                      <w:t>login/senha</w:t>
                    </w:r>
                    <w:r>
                      <w:rPr>
                        <w:rFonts w:ascii="Arial MT" w:hAnsi="Arial MT"/>
                        <w:color w:val="A9A9A9"/>
                        <w:spacing w:val="-4"/>
                        <w:sz w:val="16"/>
                      </w:rPr>
                      <w:t> </w:t>
                    </w:r>
                    <w:r>
                      <w:rPr>
                        <w:rFonts w:ascii="Arial MT" w:hAnsi="Arial MT"/>
                        <w:color w:val="A9A9A9"/>
                        <w:sz w:val="16"/>
                      </w:rPr>
                      <w:t>do</w:t>
                    </w:r>
                    <w:r>
                      <w:rPr>
                        <w:rFonts w:ascii="Arial MT" w:hAnsi="Arial MT"/>
                        <w:color w:val="A9A9A9"/>
                        <w:spacing w:val="-4"/>
                        <w:sz w:val="16"/>
                      </w:rPr>
                      <w:t> </w:t>
                    </w:r>
                    <w:r>
                      <w:rPr>
                        <w:rFonts w:ascii="Arial MT" w:hAnsi="Arial MT"/>
                        <w:color w:val="A9A9A9"/>
                        <w:sz w:val="16"/>
                      </w:rPr>
                      <w:t>sistema</w:t>
                    </w:r>
                    <w:r>
                      <w:rPr>
                        <w:rFonts w:ascii="Arial MT" w:hAnsi="Arial MT"/>
                        <w:color w:val="A9A9A9"/>
                        <w:spacing w:val="-4"/>
                        <w:sz w:val="16"/>
                      </w:rPr>
                      <w:t> </w:t>
                    </w:r>
                    <w:r>
                      <w:rPr>
                        <w:rFonts w:ascii="Arial MT" w:hAnsi="Arial MT"/>
                        <w:color w:val="A9A9A9"/>
                        <w:sz w:val="16"/>
                      </w:rPr>
                      <w:t>(DOCFLOW)</w:t>
                    </w:r>
                    <w:r>
                      <w:rPr>
                        <w:rFonts w:ascii="Arial MT" w:hAnsi="Arial MT"/>
                        <w:color w:val="A9A9A9"/>
                        <w:spacing w:val="-4"/>
                        <w:sz w:val="16"/>
                      </w:rPr>
                      <w:t> </w:t>
                    </w:r>
                    <w:r>
                      <w:rPr>
                        <w:rFonts w:ascii="Arial MT" w:hAnsi="Arial MT"/>
                        <w:color w:val="A9A9A9"/>
                        <w:sz w:val="16"/>
                      </w:rPr>
                      <w:t>Verificação</w:t>
                    </w:r>
                    <w:r>
                      <w:rPr>
                        <w:rFonts w:ascii="Arial MT" w:hAnsi="Arial MT"/>
                        <w:color w:val="A9A9A9"/>
                        <w:spacing w:val="-4"/>
                        <w:sz w:val="16"/>
                      </w:rPr>
                      <w:t> </w:t>
                    </w:r>
                    <w:r>
                      <w:rPr>
                        <w:rFonts w:ascii="Arial MT" w:hAnsi="Arial MT"/>
                        <w:color w:val="A9A9A9"/>
                        <w:sz w:val="16"/>
                      </w:rPr>
                      <w:t>em:</w:t>
                    </w:r>
                    <w:r>
                      <w:rPr>
                        <w:rFonts w:ascii="Arial MT" w:hAnsi="Arial MT"/>
                        <w:color w:val="A9A9A9"/>
                        <w:spacing w:val="-4"/>
                        <w:sz w:val="16"/>
                      </w:rPr>
                      <w:t> </w:t>
                    </w:r>
                    <w:hyperlink r:id="rId1">
                      <w:r>
                        <w:rPr>
                          <w:rFonts w:ascii="Arial MT" w:hAnsi="Arial MT"/>
                          <w:color w:val="A9A9A9"/>
                          <w:sz w:val="16"/>
                        </w:rPr>
                        <w:t>http://edocsergipe.se.gov.br/consultacodigo</w:t>
                      </w:r>
                    </w:hyperlink>
                    <w:r>
                      <w:rPr>
                        <w:rFonts w:ascii="Arial MT" w:hAnsi="Arial MT"/>
                        <w:color w:val="A9A9A9"/>
                        <w:sz w:val="16"/>
                      </w:rPr>
                      <w:t>.</w:t>
                    </w:r>
                    <w:r>
                      <w:rPr>
                        <w:rFonts w:ascii="Arial MT" w:hAnsi="Arial MT"/>
                        <w:color w:val="A9A9A9"/>
                        <w:spacing w:val="-4"/>
                        <w:sz w:val="16"/>
                      </w:rPr>
                      <w:t> </w:t>
                    </w:r>
                    <w:r>
                      <w:rPr>
                        <w:rFonts w:ascii="Arial MT" w:hAnsi="Arial MT"/>
                        <w:color w:val="A9A9A9"/>
                        <w:sz w:val="16"/>
                      </w:rPr>
                      <w:t>Utilize</w:t>
                    </w:r>
                    <w:r>
                      <w:rPr>
                        <w:rFonts w:ascii="Arial MT" w:hAnsi="Arial MT"/>
                        <w:color w:val="A9A9A9"/>
                        <w:spacing w:val="-4"/>
                        <w:sz w:val="16"/>
                      </w:rPr>
                      <w:t> </w:t>
                    </w:r>
                    <w:r>
                      <w:rPr>
                        <w:rFonts w:ascii="Arial MT" w:hAnsi="Arial MT"/>
                        <w:color w:val="A9A9A9"/>
                        <w:sz w:val="16"/>
                      </w:rPr>
                      <w:t>o código: 4THN-BIWF-TWIU-ZE77</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04352">
              <wp:simplePos x="0" y="0"/>
              <wp:positionH relativeFrom="page">
                <wp:posOffset>6602348</wp:posOffset>
              </wp:positionH>
              <wp:positionV relativeFrom="page">
                <wp:posOffset>10461724</wp:posOffset>
              </wp:positionV>
              <wp:extent cx="765810" cy="13906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765810" cy="139065"/>
                      </a:xfrm>
                      <a:prstGeom prst="rect">
                        <a:avLst/>
                      </a:prstGeom>
                    </wps:spPr>
                    <wps:txbx>
                      <w:txbxContent>
                        <w:p>
                          <w:pPr>
                            <w:spacing w:before="14"/>
                            <w:ind w:left="20" w:right="0" w:firstLine="0"/>
                            <w:jc w:val="left"/>
                            <w:rPr>
                              <w:rFonts w:ascii="Arial MT" w:hAnsi="Arial MT"/>
                              <w:sz w:val="16"/>
                            </w:rPr>
                          </w:pPr>
                          <w:r>
                            <w:rPr>
                              <w:rFonts w:ascii="Arial MT" w:hAnsi="Arial MT"/>
                              <w:color w:val="A9A9A9"/>
                              <w:sz w:val="16"/>
                            </w:rPr>
                            <w:t>Página 11 de </w:t>
                          </w:r>
                          <w:r>
                            <w:rPr>
                              <w:rFonts w:ascii="Arial MT" w:hAnsi="Arial MT"/>
                              <w:color w:val="A9A9A9"/>
                              <w:spacing w:val="-5"/>
                              <w:sz w:val="16"/>
                            </w:rPr>
                            <w:t>11</w:t>
                          </w:r>
                        </w:p>
                      </w:txbxContent>
                    </wps:txbx>
                    <wps:bodyPr wrap="square" lIns="0" tIns="0" rIns="0" bIns="0" rtlCol="0">
                      <a:noAutofit/>
                    </wps:bodyPr>
                  </wps:wsp>
                </a:graphicData>
              </a:graphic>
            </wp:anchor>
          </w:drawing>
        </mc:Choice>
        <mc:Fallback>
          <w:pict>
            <v:shape style="position:absolute;margin-left:519.869995pt;margin-top:823.757813pt;width:60.3pt;height:10.95pt;mso-position-horizontal-relative:page;mso-position-vertical-relative:page;z-index:-16112128" type="#_x0000_t202" id="docshape76" filled="false" stroked="false">
              <v:textbox inset="0,0,0,0">
                <w:txbxContent>
                  <w:p>
                    <w:pPr>
                      <w:spacing w:before="14"/>
                      <w:ind w:left="20" w:right="0" w:firstLine="0"/>
                      <w:jc w:val="left"/>
                      <w:rPr>
                        <w:rFonts w:ascii="Arial MT" w:hAnsi="Arial MT"/>
                        <w:sz w:val="16"/>
                      </w:rPr>
                    </w:pPr>
                    <w:r>
                      <w:rPr>
                        <w:rFonts w:ascii="Arial MT" w:hAnsi="Arial MT"/>
                        <w:color w:val="A9A9A9"/>
                        <w:sz w:val="16"/>
                      </w:rPr>
                      <w:t>Página 11 de </w:t>
                    </w:r>
                    <w:r>
                      <w:rPr>
                        <w:rFonts w:ascii="Arial MT" w:hAnsi="Arial MT"/>
                        <w:color w:val="A9A9A9"/>
                        <w:spacing w:val="-5"/>
                        <w:sz w:val="16"/>
                      </w:rPr>
                      <w:t>11</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5440">
          <wp:simplePos x="0" y="0"/>
          <wp:positionH relativeFrom="page">
            <wp:posOffset>2465070</wp:posOffset>
          </wp:positionH>
          <wp:positionV relativeFrom="page">
            <wp:posOffset>360679</wp:posOffset>
          </wp:positionV>
          <wp:extent cx="3048000" cy="913796"/>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5952">
              <wp:simplePos x="0" y="0"/>
              <wp:positionH relativeFrom="page">
                <wp:posOffset>6910069</wp:posOffset>
              </wp:positionH>
              <wp:positionV relativeFrom="page">
                <wp:posOffset>149324</wp:posOffset>
              </wp:positionV>
              <wp:extent cx="634365" cy="266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34365" cy="266065"/>
                      </a:xfrm>
                      <a:prstGeom prst="rect">
                        <a:avLst/>
                      </a:prstGeom>
                    </wps:spPr>
                    <wps:txbx>
                      <w:txbxContent>
                        <w:p>
                          <w:pPr>
                            <w:spacing w:line="261" w:lineRule="auto" w:before="14"/>
                            <w:ind w:left="20" w:right="73" w:firstLine="275"/>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98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4.099976pt;margin-top:11.757813pt;width:49.95pt;height:20.95pt;mso-position-horizontal-relative:page;mso-position-vertical-relative:page;z-index:-16150528" type="#_x0000_t202" id="docshape1" filled="false" stroked="false">
              <v:textbox inset="0,0,0,0">
                <w:txbxContent>
                  <w:p>
                    <w:pPr>
                      <w:spacing w:line="261" w:lineRule="auto" w:before="14"/>
                      <w:ind w:left="20" w:right="73" w:firstLine="275"/>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98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9024">
          <wp:simplePos x="0" y="0"/>
          <wp:positionH relativeFrom="page">
            <wp:posOffset>2465070</wp:posOffset>
          </wp:positionH>
          <wp:positionV relativeFrom="page">
            <wp:posOffset>360679</wp:posOffset>
          </wp:positionV>
          <wp:extent cx="3048000" cy="9137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9536">
              <wp:simplePos x="0" y="0"/>
              <wp:positionH relativeFrom="page">
                <wp:posOffset>6910069</wp:posOffset>
              </wp:positionH>
              <wp:positionV relativeFrom="page">
                <wp:posOffset>149324</wp:posOffset>
              </wp:positionV>
              <wp:extent cx="634365" cy="2660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34365" cy="266065"/>
                      </a:xfrm>
                      <a:prstGeom prst="rect">
                        <a:avLst/>
                      </a:prstGeom>
                    </wps:spPr>
                    <wps:txbx>
                      <w:txbxContent>
                        <w:p>
                          <w:pPr>
                            <w:spacing w:line="261" w:lineRule="auto" w:before="14"/>
                            <w:ind w:left="20" w:right="73" w:firstLine="275"/>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99</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46944" type="#_x0000_t202" id="docshape8" filled="false" stroked="false">
              <v:textbox inset="0,0,0,0">
                <w:txbxContent>
                  <w:p>
                    <w:pPr>
                      <w:spacing w:line="261" w:lineRule="auto" w:before="14"/>
                      <w:ind w:left="20" w:right="73" w:firstLine="275"/>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99</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72608">
          <wp:simplePos x="0" y="0"/>
          <wp:positionH relativeFrom="page">
            <wp:posOffset>2465070</wp:posOffset>
          </wp:positionH>
          <wp:positionV relativeFrom="page">
            <wp:posOffset>360679</wp:posOffset>
          </wp:positionV>
          <wp:extent cx="3048000" cy="913796"/>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73120">
              <wp:simplePos x="0" y="0"/>
              <wp:positionH relativeFrom="page">
                <wp:posOffset>6910069</wp:posOffset>
              </wp:positionH>
              <wp:positionV relativeFrom="page">
                <wp:posOffset>149324</wp:posOffset>
              </wp:positionV>
              <wp:extent cx="634365" cy="26606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100</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43360" type="#_x0000_t202" id="docshape15"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100</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76192">
          <wp:simplePos x="0" y="0"/>
          <wp:positionH relativeFrom="page">
            <wp:posOffset>2465070</wp:posOffset>
          </wp:positionH>
          <wp:positionV relativeFrom="page">
            <wp:posOffset>360679</wp:posOffset>
          </wp:positionV>
          <wp:extent cx="3048000" cy="913796"/>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76704">
              <wp:simplePos x="0" y="0"/>
              <wp:positionH relativeFrom="page">
                <wp:posOffset>6910069</wp:posOffset>
              </wp:positionH>
              <wp:positionV relativeFrom="page">
                <wp:posOffset>149324</wp:posOffset>
              </wp:positionV>
              <wp:extent cx="634365" cy="26606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101</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39776" type="#_x0000_t202" id="docshape22"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101</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79776">
          <wp:simplePos x="0" y="0"/>
          <wp:positionH relativeFrom="page">
            <wp:posOffset>2465070</wp:posOffset>
          </wp:positionH>
          <wp:positionV relativeFrom="page">
            <wp:posOffset>360679</wp:posOffset>
          </wp:positionV>
          <wp:extent cx="3048000" cy="913796"/>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80288">
              <wp:simplePos x="0" y="0"/>
              <wp:positionH relativeFrom="page">
                <wp:posOffset>6910069</wp:posOffset>
              </wp:positionH>
              <wp:positionV relativeFrom="page">
                <wp:posOffset>149324</wp:posOffset>
              </wp:positionV>
              <wp:extent cx="634365" cy="26606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102</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36192" type="#_x0000_t202" id="docshape29"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102</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83360">
          <wp:simplePos x="0" y="0"/>
          <wp:positionH relativeFrom="page">
            <wp:posOffset>2465070</wp:posOffset>
          </wp:positionH>
          <wp:positionV relativeFrom="page">
            <wp:posOffset>360679</wp:posOffset>
          </wp:positionV>
          <wp:extent cx="3048000" cy="913796"/>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83872">
              <wp:simplePos x="0" y="0"/>
              <wp:positionH relativeFrom="page">
                <wp:posOffset>6910069</wp:posOffset>
              </wp:positionH>
              <wp:positionV relativeFrom="page">
                <wp:posOffset>149324</wp:posOffset>
              </wp:positionV>
              <wp:extent cx="634365" cy="26606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103</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32608" type="#_x0000_t202" id="docshape36"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103</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86944">
          <wp:simplePos x="0" y="0"/>
          <wp:positionH relativeFrom="page">
            <wp:posOffset>2465070</wp:posOffset>
          </wp:positionH>
          <wp:positionV relativeFrom="page">
            <wp:posOffset>360679</wp:posOffset>
          </wp:positionV>
          <wp:extent cx="3048000" cy="913796"/>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87456">
              <wp:simplePos x="0" y="0"/>
              <wp:positionH relativeFrom="page">
                <wp:posOffset>6910069</wp:posOffset>
              </wp:positionH>
              <wp:positionV relativeFrom="page">
                <wp:posOffset>149324</wp:posOffset>
              </wp:positionV>
              <wp:extent cx="634365" cy="26606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29024" type="#_x0000_t202" id="docshape43"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104</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90528">
          <wp:simplePos x="0" y="0"/>
          <wp:positionH relativeFrom="page">
            <wp:posOffset>2465070</wp:posOffset>
          </wp:positionH>
          <wp:positionV relativeFrom="page">
            <wp:posOffset>360679</wp:posOffset>
          </wp:positionV>
          <wp:extent cx="3048000" cy="913796"/>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91040">
              <wp:simplePos x="0" y="0"/>
              <wp:positionH relativeFrom="page">
                <wp:posOffset>6910069</wp:posOffset>
              </wp:positionH>
              <wp:positionV relativeFrom="page">
                <wp:posOffset>149324</wp:posOffset>
              </wp:positionV>
              <wp:extent cx="634365" cy="26606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25440" type="#_x0000_t202" id="docshape50"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105</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94112">
          <wp:simplePos x="0" y="0"/>
          <wp:positionH relativeFrom="page">
            <wp:posOffset>2465070</wp:posOffset>
          </wp:positionH>
          <wp:positionV relativeFrom="page">
            <wp:posOffset>360679</wp:posOffset>
          </wp:positionV>
          <wp:extent cx="3048000" cy="913796"/>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94624">
              <wp:simplePos x="0" y="0"/>
              <wp:positionH relativeFrom="page">
                <wp:posOffset>6910069</wp:posOffset>
              </wp:positionH>
              <wp:positionV relativeFrom="page">
                <wp:posOffset>149324</wp:posOffset>
              </wp:positionV>
              <wp:extent cx="634365" cy="26606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21856" type="#_x0000_t202" id="docshape57"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106</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97696">
          <wp:simplePos x="0" y="0"/>
          <wp:positionH relativeFrom="page">
            <wp:posOffset>2465070</wp:posOffset>
          </wp:positionH>
          <wp:positionV relativeFrom="page">
            <wp:posOffset>360679</wp:posOffset>
          </wp:positionV>
          <wp:extent cx="3048000" cy="913796"/>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98208">
              <wp:simplePos x="0" y="0"/>
              <wp:positionH relativeFrom="page">
                <wp:posOffset>6910069</wp:posOffset>
              </wp:positionH>
              <wp:positionV relativeFrom="page">
                <wp:posOffset>149324</wp:posOffset>
              </wp:positionV>
              <wp:extent cx="634365" cy="26606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107</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18272" type="#_x0000_t202" id="docshape64"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107</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201280">
          <wp:simplePos x="0" y="0"/>
          <wp:positionH relativeFrom="page">
            <wp:posOffset>2465070</wp:posOffset>
          </wp:positionH>
          <wp:positionV relativeFrom="page">
            <wp:posOffset>360679</wp:posOffset>
          </wp:positionV>
          <wp:extent cx="3048000" cy="913796"/>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1" cstate="print"/>
                  <a:stretch>
                    <a:fillRect/>
                  </a:stretch>
                </pic:blipFill>
                <pic:spPr>
                  <a:xfrm>
                    <a:off x="0" y="0"/>
                    <a:ext cx="3048000" cy="913796"/>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201792">
              <wp:simplePos x="0" y="0"/>
              <wp:positionH relativeFrom="page">
                <wp:posOffset>6910069</wp:posOffset>
              </wp:positionH>
              <wp:positionV relativeFrom="page">
                <wp:posOffset>149324</wp:posOffset>
              </wp:positionV>
              <wp:extent cx="634365" cy="26606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634365" cy="266065"/>
                      </a:xfrm>
                      <a:prstGeom prst="rect">
                        <a:avLst/>
                      </a:prstGeom>
                    </wps:spPr>
                    <wps:txbx>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wps:txbx>
                    <wps:bodyPr wrap="square" lIns="0" tIns="0" rIns="0" bIns="0" rtlCol="0">
                      <a:noAutofit/>
                    </wps:bodyPr>
                  </wps:wsp>
                </a:graphicData>
              </a:graphic>
            </wp:anchor>
          </w:drawing>
        </mc:Choice>
        <mc:Fallback>
          <w:pict>
            <v:shape style="position:absolute;margin-left:544.099976pt;margin-top:11.757813pt;width:49.95pt;height:20.95pt;mso-position-horizontal-relative:page;mso-position-vertical-relative:page;z-index:-16114688" type="#_x0000_t202" id="docshape71" filled="false" stroked="false">
              <v:textbox inset="0,0,0,0">
                <w:txbxContent>
                  <w:p>
                    <w:pPr>
                      <w:spacing w:line="261" w:lineRule="auto" w:before="14"/>
                      <w:ind w:left="20" w:right="73" w:firstLine="186"/>
                      <w:jc w:val="left"/>
                      <w:rPr>
                        <w:rFonts w:ascii="Arial MT"/>
                        <w:sz w:val="16"/>
                      </w:rPr>
                    </w:pPr>
                    <w:r>
                      <w:rPr>
                        <w:rFonts w:ascii="Arial MT"/>
                        <w:color w:val="7F7F7F"/>
                        <w:sz w:val="16"/>
                      </w:rPr>
                      <w:t>Folha</w:t>
                    </w:r>
                    <w:r>
                      <w:rPr>
                        <w:rFonts w:ascii="Arial MT"/>
                        <w:color w:val="7F7F7F"/>
                        <w:spacing w:val="-12"/>
                        <w:sz w:val="16"/>
                      </w:rPr>
                      <w:t> </w:t>
                    </w:r>
                    <w:r>
                      <w:rPr>
                        <w:rFonts w:ascii="Arial MT"/>
                        <w:color w:val="7F7F7F"/>
                        <w:sz w:val="16"/>
                      </w:rPr>
                      <w:fldChar w:fldCharType="begin"/>
                    </w:r>
                    <w:r>
                      <w:rPr>
                        <w:rFonts w:ascii="Arial MT"/>
                        <w:color w:val="7F7F7F"/>
                        <w:sz w:val="16"/>
                      </w:rPr>
                      <w:instrText> PAGE </w:instrText>
                    </w:r>
                    <w:r>
                      <w:rPr>
                        <w:rFonts w:ascii="Arial MT"/>
                        <w:color w:val="7F7F7F"/>
                        <w:sz w:val="16"/>
                      </w:rPr>
                      <w:fldChar w:fldCharType="separate"/>
                    </w:r>
                    <w:r>
                      <w:rPr>
                        <w:rFonts w:ascii="Arial MT"/>
                        <w:color w:val="7F7F7F"/>
                        <w:sz w:val="16"/>
                      </w:rPr>
                      <w:t>108</w:t>
                    </w:r>
                    <w:r>
                      <w:rPr>
                        <w:rFonts w:ascii="Arial MT"/>
                        <w:color w:val="7F7F7F"/>
                        <w:sz w:val="16"/>
                      </w:rPr>
                      <w:fldChar w:fldCharType="end"/>
                    </w:r>
                    <w:r>
                      <w:rPr>
                        <w:rFonts w:ascii="Arial MT"/>
                        <w:color w:val="7F7F7F"/>
                        <w:sz w:val="16"/>
                      </w:rPr>
                      <w:t> Sigla:</w:t>
                    </w:r>
                    <w:r>
                      <w:rPr>
                        <w:rFonts w:ascii="Arial MT"/>
                        <w:color w:val="7F7F7F"/>
                        <w:spacing w:val="-2"/>
                        <w:sz w:val="16"/>
                      </w:rPr>
                      <w:t> </w:t>
                    </w:r>
                    <w:r>
                      <w:rPr>
                        <w:rFonts w:ascii="Arial MT"/>
                        <w:color w:val="7F7F7F"/>
                        <w:spacing w:val="-4"/>
                        <w:sz w:val="16"/>
                      </w:rPr>
                      <w:t>GEAC</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1110" w:hanging="720"/>
        <w:jc w:val="left"/>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2141" w:hanging="720"/>
      </w:pPr>
      <w:rPr>
        <w:rFonts w:hint="default"/>
        <w:lang w:val="pt-PT" w:eastAsia="en-US" w:bidi="ar-SA"/>
      </w:rPr>
    </w:lvl>
    <w:lvl w:ilvl="2">
      <w:start w:val="0"/>
      <w:numFmt w:val="bullet"/>
      <w:lvlText w:val="•"/>
      <w:lvlJc w:val="left"/>
      <w:pPr>
        <w:ind w:left="3162" w:hanging="720"/>
      </w:pPr>
      <w:rPr>
        <w:rFonts w:hint="default"/>
        <w:lang w:val="pt-PT" w:eastAsia="en-US" w:bidi="ar-SA"/>
      </w:rPr>
    </w:lvl>
    <w:lvl w:ilvl="3">
      <w:start w:val="0"/>
      <w:numFmt w:val="bullet"/>
      <w:lvlText w:val="•"/>
      <w:lvlJc w:val="left"/>
      <w:pPr>
        <w:ind w:left="4184" w:hanging="720"/>
      </w:pPr>
      <w:rPr>
        <w:rFonts w:hint="default"/>
        <w:lang w:val="pt-PT" w:eastAsia="en-US" w:bidi="ar-SA"/>
      </w:rPr>
    </w:lvl>
    <w:lvl w:ilvl="4">
      <w:start w:val="0"/>
      <w:numFmt w:val="bullet"/>
      <w:lvlText w:val="•"/>
      <w:lvlJc w:val="left"/>
      <w:pPr>
        <w:ind w:left="5205" w:hanging="720"/>
      </w:pPr>
      <w:rPr>
        <w:rFonts w:hint="default"/>
        <w:lang w:val="pt-PT" w:eastAsia="en-US" w:bidi="ar-SA"/>
      </w:rPr>
    </w:lvl>
    <w:lvl w:ilvl="5">
      <w:start w:val="0"/>
      <w:numFmt w:val="bullet"/>
      <w:lvlText w:val="•"/>
      <w:lvlJc w:val="left"/>
      <w:pPr>
        <w:ind w:left="6227" w:hanging="720"/>
      </w:pPr>
      <w:rPr>
        <w:rFonts w:hint="default"/>
        <w:lang w:val="pt-PT" w:eastAsia="en-US" w:bidi="ar-SA"/>
      </w:rPr>
    </w:lvl>
    <w:lvl w:ilvl="6">
      <w:start w:val="0"/>
      <w:numFmt w:val="bullet"/>
      <w:lvlText w:val="•"/>
      <w:lvlJc w:val="left"/>
      <w:pPr>
        <w:ind w:left="7248" w:hanging="720"/>
      </w:pPr>
      <w:rPr>
        <w:rFonts w:hint="default"/>
        <w:lang w:val="pt-PT" w:eastAsia="en-US" w:bidi="ar-SA"/>
      </w:rPr>
    </w:lvl>
    <w:lvl w:ilvl="7">
      <w:start w:val="0"/>
      <w:numFmt w:val="bullet"/>
      <w:lvlText w:val="•"/>
      <w:lvlJc w:val="left"/>
      <w:pPr>
        <w:ind w:left="8269" w:hanging="720"/>
      </w:pPr>
      <w:rPr>
        <w:rFonts w:hint="default"/>
        <w:lang w:val="pt-PT" w:eastAsia="en-US" w:bidi="ar-SA"/>
      </w:rPr>
    </w:lvl>
    <w:lvl w:ilvl="8">
      <w:start w:val="0"/>
      <w:numFmt w:val="bullet"/>
      <w:lvlText w:val="•"/>
      <w:lvlJc w:val="left"/>
      <w:pPr>
        <w:ind w:left="9291" w:hanging="720"/>
      </w:pPr>
      <w:rPr>
        <w:rFonts w:hint="default"/>
        <w:lang w:val="pt-PT" w:eastAsia="en-US" w:bidi="ar-SA"/>
      </w:rPr>
    </w:lvl>
  </w:abstractNum>
  <w:abstractNum w:abstractNumId="3">
    <w:multiLevelType w:val="hybridMultilevel"/>
    <w:lvl w:ilvl="0">
      <w:start w:val="1"/>
      <w:numFmt w:val="decimal"/>
      <w:lvlText w:val="%1."/>
      <w:lvlJc w:val="left"/>
      <w:pPr>
        <w:ind w:left="1110" w:hanging="720"/>
        <w:jc w:val="left"/>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2141" w:hanging="720"/>
      </w:pPr>
      <w:rPr>
        <w:rFonts w:hint="default"/>
        <w:lang w:val="pt-PT" w:eastAsia="en-US" w:bidi="ar-SA"/>
      </w:rPr>
    </w:lvl>
    <w:lvl w:ilvl="2">
      <w:start w:val="0"/>
      <w:numFmt w:val="bullet"/>
      <w:lvlText w:val="•"/>
      <w:lvlJc w:val="left"/>
      <w:pPr>
        <w:ind w:left="3162" w:hanging="720"/>
      </w:pPr>
      <w:rPr>
        <w:rFonts w:hint="default"/>
        <w:lang w:val="pt-PT" w:eastAsia="en-US" w:bidi="ar-SA"/>
      </w:rPr>
    </w:lvl>
    <w:lvl w:ilvl="3">
      <w:start w:val="0"/>
      <w:numFmt w:val="bullet"/>
      <w:lvlText w:val="•"/>
      <w:lvlJc w:val="left"/>
      <w:pPr>
        <w:ind w:left="4184" w:hanging="720"/>
      </w:pPr>
      <w:rPr>
        <w:rFonts w:hint="default"/>
        <w:lang w:val="pt-PT" w:eastAsia="en-US" w:bidi="ar-SA"/>
      </w:rPr>
    </w:lvl>
    <w:lvl w:ilvl="4">
      <w:start w:val="0"/>
      <w:numFmt w:val="bullet"/>
      <w:lvlText w:val="•"/>
      <w:lvlJc w:val="left"/>
      <w:pPr>
        <w:ind w:left="5205" w:hanging="720"/>
      </w:pPr>
      <w:rPr>
        <w:rFonts w:hint="default"/>
        <w:lang w:val="pt-PT" w:eastAsia="en-US" w:bidi="ar-SA"/>
      </w:rPr>
    </w:lvl>
    <w:lvl w:ilvl="5">
      <w:start w:val="0"/>
      <w:numFmt w:val="bullet"/>
      <w:lvlText w:val="•"/>
      <w:lvlJc w:val="left"/>
      <w:pPr>
        <w:ind w:left="6227" w:hanging="720"/>
      </w:pPr>
      <w:rPr>
        <w:rFonts w:hint="default"/>
        <w:lang w:val="pt-PT" w:eastAsia="en-US" w:bidi="ar-SA"/>
      </w:rPr>
    </w:lvl>
    <w:lvl w:ilvl="6">
      <w:start w:val="0"/>
      <w:numFmt w:val="bullet"/>
      <w:lvlText w:val="•"/>
      <w:lvlJc w:val="left"/>
      <w:pPr>
        <w:ind w:left="7248" w:hanging="720"/>
      </w:pPr>
      <w:rPr>
        <w:rFonts w:hint="default"/>
        <w:lang w:val="pt-PT" w:eastAsia="en-US" w:bidi="ar-SA"/>
      </w:rPr>
    </w:lvl>
    <w:lvl w:ilvl="7">
      <w:start w:val="0"/>
      <w:numFmt w:val="bullet"/>
      <w:lvlText w:val="•"/>
      <w:lvlJc w:val="left"/>
      <w:pPr>
        <w:ind w:left="8269" w:hanging="720"/>
      </w:pPr>
      <w:rPr>
        <w:rFonts w:hint="default"/>
        <w:lang w:val="pt-PT" w:eastAsia="en-US" w:bidi="ar-SA"/>
      </w:rPr>
    </w:lvl>
    <w:lvl w:ilvl="8">
      <w:start w:val="0"/>
      <w:numFmt w:val="bullet"/>
      <w:lvlText w:val="•"/>
      <w:lvlJc w:val="left"/>
      <w:pPr>
        <w:ind w:left="9291" w:hanging="720"/>
      </w:pPr>
      <w:rPr>
        <w:rFonts w:hint="default"/>
        <w:lang w:val="pt-PT" w:eastAsia="en-US" w:bidi="ar-SA"/>
      </w:rPr>
    </w:lvl>
  </w:abstractNum>
  <w:abstractNum w:abstractNumId="2">
    <w:multiLevelType w:val="hybridMultilevel"/>
    <w:lvl w:ilvl="0">
      <w:start w:val="0"/>
      <w:numFmt w:val="bullet"/>
      <w:lvlText w:val=""/>
      <w:lvlJc w:val="left"/>
      <w:pPr>
        <w:ind w:left="1110" w:hanging="720"/>
      </w:pPr>
      <w:rPr>
        <w:rFonts w:hint="default" w:ascii="Symbol" w:hAnsi="Symbol" w:eastAsia="Symbol" w:cs="Symbol"/>
        <w:b w:val="0"/>
        <w:bCs w:val="0"/>
        <w:i w:val="0"/>
        <w:iCs w:val="0"/>
        <w:spacing w:val="0"/>
        <w:w w:val="100"/>
        <w:sz w:val="24"/>
        <w:szCs w:val="24"/>
        <w:lang w:val="pt-PT" w:eastAsia="en-US" w:bidi="ar-SA"/>
      </w:rPr>
    </w:lvl>
    <w:lvl w:ilvl="1">
      <w:start w:val="0"/>
      <w:numFmt w:val="bullet"/>
      <w:lvlText w:val="o"/>
      <w:lvlJc w:val="left"/>
      <w:pPr>
        <w:ind w:left="1650" w:hanging="720"/>
      </w:pPr>
      <w:rPr>
        <w:rFonts w:hint="default" w:ascii="Courier New" w:hAnsi="Courier New" w:eastAsia="Courier New" w:cs="Courier New"/>
        <w:b w:val="0"/>
        <w:bCs w:val="0"/>
        <w:i w:val="0"/>
        <w:iCs w:val="0"/>
        <w:spacing w:val="0"/>
        <w:w w:val="100"/>
        <w:sz w:val="24"/>
        <w:szCs w:val="24"/>
        <w:lang w:val="pt-PT" w:eastAsia="en-US" w:bidi="ar-SA"/>
      </w:rPr>
    </w:lvl>
    <w:lvl w:ilvl="2">
      <w:start w:val="0"/>
      <w:numFmt w:val="bullet"/>
      <w:lvlText w:val="•"/>
      <w:lvlJc w:val="left"/>
      <w:pPr>
        <w:ind w:left="2734" w:hanging="720"/>
      </w:pPr>
      <w:rPr>
        <w:rFonts w:hint="default"/>
        <w:lang w:val="pt-PT" w:eastAsia="en-US" w:bidi="ar-SA"/>
      </w:rPr>
    </w:lvl>
    <w:lvl w:ilvl="3">
      <w:start w:val="0"/>
      <w:numFmt w:val="bullet"/>
      <w:lvlText w:val="•"/>
      <w:lvlJc w:val="left"/>
      <w:pPr>
        <w:ind w:left="3809" w:hanging="720"/>
      </w:pPr>
      <w:rPr>
        <w:rFonts w:hint="default"/>
        <w:lang w:val="pt-PT" w:eastAsia="en-US" w:bidi="ar-SA"/>
      </w:rPr>
    </w:lvl>
    <w:lvl w:ilvl="4">
      <w:start w:val="0"/>
      <w:numFmt w:val="bullet"/>
      <w:lvlText w:val="•"/>
      <w:lvlJc w:val="left"/>
      <w:pPr>
        <w:ind w:left="4884" w:hanging="720"/>
      </w:pPr>
      <w:rPr>
        <w:rFonts w:hint="default"/>
        <w:lang w:val="pt-PT" w:eastAsia="en-US" w:bidi="ar-SA"/>
      </w:rPr>
    </w:lvl>
    <w:lvl w:ilvl="5">
      <w:start w:val="0"/>
      <w:numFmt w:val="bullet"/>
      <w:lvlText w:val="•"/>
      <w:lvlJc w:val="left"/>
      <w:pPr>
        <w:ind w:left="5959" w:hanging="720"/>
      </w:pPr>
      <w:rPr>
        <w:rFonts w:hint="default"/>
        <w:lang w:val="pt-PT" w:eastAsia="en-US" w:bidi="ar-SA"/>
      </w:rPr>
    </w:lvl>
    <w:lvl w:ilvl="6">
      <w:start w:val="0"/>
      <w:numFmt w:val="bullet"/>
      <w:lvlText w:val="•"/>
      <w:lvlJc w:val="left"/>
      <w:pPr>
        <w:ind w:left="7034" w:hanging="720"/>
      </w:pPr>
      <w:rPr>
        <w:rFonts w:hint="default"/>
        <w:lang w:val="pt-PT" w:eastAsia="en-US" w:bidi="ar-SA"/>
      </w:rPr>
    </w:lvl>
    <w:lvl w:ilvl="7">
      <w:start w:val="0"/>
      <w:numFmt w:val="bullet"/>
      <w:lvlText w:val="•"/>
      <w:lvlJc w:val="left"/>
      <w:pPr>
        <w:ind w:left="8109" w:hanging="720"/>
      </w:pPr>
      <w:rPr>
        <w:rFonts w:hint="default"/>
        <w:lang w:val="pt-PT" w:eastAsia="en-US" w:bidi="ar-SA"/>
      </w:rPr>
    </w:lvl>
    <w:lvl w:ilvl="8">
      <w:start w:val="0"/>
      <w:numFmt w:val="bullet"/>
      <w:lvlText w:val="•"/>
      <w:lvlJc w:val="left"/>
      <w:pPr>
        <w:ind w:left="9184" w:hanging="720"/>
      </w:pPr>
      <w:rPr>
        <w:rFonts w:hint="default"/>
        <w:lang w:val="pt-PT" w:eastAsia="en-US" w:bidi="ar-SA"/>
      </w:rPr>
    </w:lvl>
  </w:abstractNum>
  <w:abstractNum w:abstractNumId="1">
    <w:multiLevelType w:val="hybridMultilevel"/>
    <w:lvl w:ilvl="0">
      <w:start w:val="4"/>
      <w:numFmt w:val="decimal"/>
      <w:lvlText w:val="%1"/>
      <w:lvlJc w:val="left"/>
      <w:pPr>
        <w:ind w:left="900" w:hanging="360"/>
        <w:jc w:val="left"/>
      </w:pPr>
      <w:rPr>
        <w:rFonts w:hint="default"/>
        <w:lang w:val="pt-PT" w:eastAsia="en-US" w:bidi="ar-SA"/>
      </w:rPr>
    </w:lvl>
    <w:lvl w:ilvl="1">
      <w:start w:val="1"/>
      <w:numFmt w:val="decimal"/>
      <w:lvlText w:val="%1.%2"/>
      <w:lvlJc w:val="left"/>
      <w:pPr>
        <w:ind w:left="900" w:hanging="360"/>
        <w:jc w:val="left"/>
      </w:pPr>
      <w:rPr>
        <w:rFonts w:hint="default" w:ascii="Times New Roman" w:hAnsi="Times New Roman" w:eastAsia="Times New Roman" w:cs="Times New Roman"/>
        <w:b/>
        <w:bCs/>
        <w:i w:val="0"/>
        <w:iCs w:val="0"/>
        <w:spacing w:val="0"/>
        <w:w w:val="100"/>
        <w:sz w:val="24"/>
        <w:szCs w:val="24"/>
        <w:lang w:val="pt-PT" w:eastAsia="en-US" w:bidi="ar-SA"/>
      </w:rPr>
    </w:lvl>
    <w:lvl w:ilvl="2">
      <w:start w:val="1"/>
      <w:numFmt w:val="lowerLetter"/>
      <w:lvlText w:val="%3)"/>
      <w:lvlJc w:val="left"/>
      <w:pPr>
        <w:ind w:left="2247" w:hanging="260"/>
        <w:jc w:val="left"/>
      </w:pPr>
      <w:rPr>
        <w:rFonts w:hint="default" w:ascii="Times New Roman" w:hAnsi="Times New Roman" w:eastAsia="Times New Roman" w:cs="Times New Roman"/>
        <w:b/>
        <w:bCs/>
        <w:i w:val="0"/>
        <w:iCs w:val="0"/>
        <w:spacing w:val="0"/>
        <w:w w:val="100"/>
        <w:sz w:val="24"/>
        <w:szCs w:val="24"/>
        <w:lang w:val="pt-PT" w:eastAsia="en-US" w:bidi="ar-SA"/>
      </w:rPr>
    </w:lvl>
    <w:lvl w:ilvl="3">
      <w:start w:val="0"/>
      <w:numFmt w:val="bullet"/>
      <w:lvlText w:val="•"/>
      <w:lvlJc w:val="left"/>
      <w:pPr>
        <w:ind w:left="4260" w:hanging="260"/>
      </w:pPr>
      <w:rPr>
        <w:rFonts w:hint="default"/>
        <w:lang w:val="pt-PT" w:eastAsia="en-US" w:bidi="ar-SA"/>
      </w:rPr>
    </w:lvl>
    <w:lvl w:ilvl="4">
      <w:start w:val="0"/>
      <w:numFmt w:val="bullet"/>
      <w:lvlText w:val="•"/>
      <w:lvlJc w:val="left"/>
      <w:pPr>
        <w:ind w:left="5271" w:hanging="260"/>
      </w:pPr>
      <w:rPr>
        <w:rFonts w:hint="default"/>
        <w:lang w:val="pt-PT" w:eastAsia="en-US" w:bidi="ar-SA"/>
      </w:rPr>
    </w:lvl>
    <w:lvl w:ilvl="5">
      <w:start w:val="0"/>
      <w:numFmt w:val="bullet"/>
      <w:lvlText w:val="•"/>
      <w:lvlJc w:val="left"/>
      <w:pPr>
        <w:ind w:left="6281" w:hanging="260"/>
      </w:pPr>
      <w:rPr>
        <w:rFonts w:hint="default"/>
        <w:lang w:val="pt-PT" w:eastAsia="en-US" w:bidi="ar-SA"/>
      </w:rPr>
    </w:lvl>
    <w:lvl w:ilvl="6">
      <w:start w:val="0"/>
      <w:numFmt w:val="bullet"/>
      <w:lvlText w:val="•"/>
      <w:lvlJc w:val="left"/>
      <w:pPr>
        <w:ind w:left="7292" w:hanging="260"/>
      </w:pPr>
      <w:rPr>
        <w:rFonts w:hint="default"/>
        <w:lang w:val="pt-PT" w:eastAsia="en-US" w:bidi="ar-SA"/>
      </w:rPr>
    </w:lvl>
    <w:lvl w:ilvl="7">
      <w:start w:val="0"/>
      <w:numFmt w:val="bullet"/>
      <w:lvlText w:val="•"/>
      <w:lvlJc w:val="left"/>
      <w:pPr>
        <w:ind w:left="8302" w:hanging="260"/>
      </w:pPr>
      <w:rPr>
        <w:rFonts w:hint="default"/>
        <w:lang w:val="pt-PT" w:eastAsia="en-US" w:bidi="ar-SA"/>
      </w:rPr>
    </w:lvl>
    <w:lvl w:ilvl="8">
      <w:start w:val="0"/>
      <w:numFmt w:val="bullet"/>
      <w:lvlText w:val="•"/>
      <w:lvlJc w:val="left"/>
      <w:pPr>
        <w:ind w:left="9313" w:hanging="260"/>
      </w:pPr>
      <w:rPr>
        <w:rFonts w:hint="default"/>
        <w:lang w:val="pt-PT" w:eastAsia="en-US" w:bidi="ar-SA"/>
      </w:rPr>
    </w:lvl>
  </w:abstractNum>
  <w:abstractNum w:abstractNumId="0">
    <w:multiLevelType w:val="hybridMultilevel"/>
    <w:lvl w:ilvl="0">
      <w:start w:val="1"/>
      <w:numFmt w:val="upperRoman"/>
      <w:lvlText w:val="%1."/>
      <w:lvlJc w:val="left"/>
      <w:pPr>
        <w:ind w:left="740" w:hanging="201"/>
        <w:jc w:val="left"/>
      </w:pPr>
      <w:rPr>
        <w:rFonts w:hint="default" w:ascii="Times New Roman" w:hAnsi="Times New Roman" w:eastAsia="Times New Roman" w:cs="Times New Roman"/>
        <w:b/>
        <w:bCs/>
        <w:i w:val="0"/>
        <w:iCs w:val="0"/>
        <w:spacing w:val="0"/>
        <w:w w:val="98"/>
        <w:sz w:val="24"/>
        <w:szCs w:val="24"/>
        <w:lang w:val="pt-PT" w:eastAsia="en-US" w:bidi="ar-SA"/>
      </w:rPr>
    </w:lvl>
    <w:lvl w:ilvl="1">
      <w:start w:val="0"/>
      <w:numFmt w:val="bullet"/>
      <w:lvlText w:val=""/>
      <w:lvlJc w:val="left"/>
      <w:pPr>
        <w:ind w:left="1110" w:hanging="720"/>
      </w:pPr>
      <w:rPr>
        <w:rFonts w:hint="default" w:ascii="Symbol" w:hAnsi="Symbol" w:eastAsia="Symbol" w:cs="Symbol"/>
        <w:b w:val="0"/>
        <w:bCs w:val="0"/>
        <w:i w:val="0"/>
        <w:iCs w:val="0"/>
        <w:spacing w:val="0"/>
        <w:w w:val="100"/>
        <w:sz w:val="24"/>
        <w:szCs w:val="24"/>
        <w:lang w:val="pt-PT" w:eastAsia="en-US" w:bidi="ar-SA"/>
      </w:rPr>
    </w:lvl>
    <w:lvl w:ilvl="2">
      <w:start w:val="0"/>
      <w:numFmt w:val="bullet"/>
      <w:lvlText w:val="•"/>
      <w:lvlJc w:val="left"/>
      <w:pPr>
        <w:ind w:left="2254" w:hanging="720"/>
      </w:pPr>
      <w:rPr>
        <w:rFonts w:hint="default"/>
        <w:lang w:val="pt-PT" w:eastAsia="en-US" w:bidi="ar-SA"/>
      </w:rPr>
    </w:lvl>
    <w:lvl w:ilvl="3">
      <w:start w:val="0"/>
      <w:numFmt w:val="bullet"/>
      <w:lvlText w:val="•"/>
      <w:lvlJc w:val="left"/>
      <w:pPr>
        <w:ind w:left="3389" w:hanging="720"/>
      </w:pPr>
      <w:rPr>
        <w:rFonts w:hint="default"/>
        <w:lang w:val="pt-PT" w:eastAsia="en-US" w:bidi="ar-SA"/>
      </w:rPr>
    </w:lvl>
    <w:lvl w:ilvl="4">
      <w:start w:val="0"/>
      <w:numFmt w:val="bullet"/>
      <w:lvlText w:val="•"/>
      <w:lvlJc w:val="left"/>
      <w:pPr>
        <w:ind w:left="4524" w:hanging="720"/>
      </w:pPr>
      <w:rPr>
        <w:rFonts w:hint="default"/>
        <w:lang w:val="pt-PT" w:eastAsia="en-US" w:bidi="ar-SA"/>
      </w:rPr>
    </w:lvl>
    <w:lvl w:ilvl="5">
      <w:start w:val="0"/>
      <w:numFmt w:val="bullet"/>
      <w:lvlText w:val="•"/>
      <w:lvlJc w:val="left"/>
      <w:pPr>
        <w:ind w:left="5659" w:hanging="720"/>
      </w:pPr>
      <w:rPr>
        <w:rFonts w:hint="default"/>
        <w:lang w:val="pt-PT" w:eastAsia="en-US" w:bidi="ar-SA"/>
      </w:rPr>
    </w:lvl>
    <w:lvl w:ilvl="6">
      <w:start w:val="0"/>
      <w:numFmt w:val="bullet"/>
      <w:lvlText w:val="•"/>
      <w:lvlJc w:val="left"/>
      <w:pPr>
        <w:ind w:left="6794" w:hanging="720"/>
      </w:pPr>
      <w:rPr>
        <w:rFonts w:hint="default"/>
        <w:lang w:val="pt-PT" w:eastAsia="en-US" w:bidi="ar-SA"/>
      </w:rPr>
    </w:lvl>
    <w:lvl w:ilvl="7">
      <w:start w:val="0"/>
      <w:numFmt w:val="bullet"/>
      <w:lvlText w:val="•"/>
      <w:lvlJc w:val="left"/>
      <w:pPr>
        <w:ind w:left="7929" w:hanging="720"/>
      </w:pPr>
      <w:rPr>
        <w:rFonts w:hint="default"/>
        <w:lang w:val="pt-PT" w:eastAsia="en-US" w:bidi="ar-SA"/>
      </w:rPr>
    </w:lvl>
    <w:lvl w:ilvl="8">
      <w:start w:val="0"/>
      <w:numFmt w:val="bullet"/>
      <w:lvlText w:val="•"/>
      <w:lvlJc w:val="left"/>
      <w:pPr>
        <w:ind w:left="9064" w:hanging="720"/>
      </w:pPr>
      <w:rPr>
        <w:rFonts w:hint="default"/>
        <w:lang w:val="pt-P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spacing w:before="60"/>
      <w:ind w:left="-1" w:right="583"/>
      <w:jc w:val="center"/>
      <w:outlineLvl w:val="1"/>
    </w:pPr>
    <w:rPr>
      <w:rFonts w:ascii="Arial MT" w:hAnsi="Arial MT" w:eastAsia="Arial MT" w:cs="Arial MT"/>
      <w:sz w:val="32"/>
      <w:szCs w:val="32"/>
      <w:lang w:val="pt-PT" w:eastAsia="en-US" w:bidi="ar-SA"/>
    </w:rPr>
  </w:style>
  <w:style w:styleId="Heading2" w:type="paragraph">
    <w:name w:val="Heading 2"/>
    <w:basedOn w:val="Normal"/>
    <w:uiPriority w:val="1"/>
    <w:qFormat/>
    <w:pPr>
      <w:ind w:left="1988"/>
      <w:outlineLvl w:val="2"/>
    </w:pPr>
    <w:rPr>
      <w:rFonts w:ascii="Times New Roman" w:hAnsi="Times New Roman" w:eastAsia="Times New Roman" w:cs="Times New Roman"/>
      <w:b/>
      <w:bCs/>
      <w:sz w:val="24"/>
      <w:szCs w:val="24"/>
      <w:lang w:val="pt-PT" w:eastAsia="en-US" w:bidi="ar-SA"/>
    </w:rPr>
  </w:style>
  <w:style w:styleId="Heading3" w:type="paragraph">
    <w:name w:val="Heading 3"/>
    <w:basedOn w:val="Normal"/>
    <w:uiPriority w:val="1"/>
    <w:qFormat/>
    <w:pPr>
      <w:ind w:left="1988"/>
      <w:outlineLvl w:val="3"/>
    </w:pPr>
    <w:rPr>
      <w:rFonts w:ascii="Times New Roman" w:hAnsi="Times New Roman" w:eastAsia="Times New Roman" w:cs="Times New Roman"/>
      <w:b/>
      <w:bCs/>
      <w:sz w:val="24"/>
      <w:szCs w:val="24"/>
      <w:lang w:val="pt-PT" w:eastAsia="en-US" w:bidi="ar-SA"/>
    </w:rPr>
  </w:style>
  <w:style w:styleId="ListParagraph" w:type="paragraph">
    <w:name w:val="List Paragraph"/>
    <w:basedOn w:val="Normal"/>
    <w:uiPriority w:val="1"/>
    <w:qFormat/>
    <w:pPr>
      <w:ind w:left="1110" w:hanging="360"/>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spacing w:before="78"/>
      <w:ind w:left="160"/>
    </w:pPr>
    <w:rPr>
      <w:rFonts w:ascii="Times New Roman" w:hAnsi="Times New Roman" w:eastAsia="Times New Roman" w:cs="Times New Roman"/>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yperlink" Target="http://edocsergipe.se.gov.br/consultacodigo" TargetMode="External"/><Relationship Id="rId30" Type="http://schemas.openxmlformats.org/officeDocument/2006/relationships/image" Target="media/image2.png"/><Relationship Id="rId31" Type="http://schemas.openxmlformats.org/officeDocument/2006/relationships/image" Target="media/image3.png"/><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edocsergipe.se.gov.br/consultacodig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2026-06-08T12:15:49Z</dcterms:created>
  <dcterms:modified xsi:type="dcterms:W3CDTF">2026-06-08T12:15:49Z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2026-06-08T00:00:00Z</vt:filetime>
  </property>
</Properties>
</file>