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  <w:shd w:fill="auto" w:val="clear"/>
        </w:rPr>
        <w:t>Este Termo de Execução Cultural tem por objeto a concessão de apoio financeiro ao projeto cultural _________________________________, na Categoria: AÇÃO DE FORMAÇÃO AUDIOVISUAL e Subcategoria: CURSOS E OFICINAS DE 20 HORAS,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>R$ 5.000,00 (cinco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LibreOffice/7.2.5.2$Windows_X86_64 LibreOffice_project/499f9727c189e6ef3471021d6132d4c694f357e5</Application>
  <AppVersion>15.0000</AppVersion>
  <Pages>10</Pages>
  <Words>2296</Words>
  <Characters>12606</Characters>
  <CharactersWithSpaces>14692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2024-08-21T19:49:34Z</dcterms:modified>
  <cp:revision>17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