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Reforma de salas de cinema e Subcategoria: REFORMA,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</w:rPr>
        <w:t>R$ 204.835,81 (duzentos e quatro mil, oitocentos e trinta e cinco reais e oitenta e um centavos).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LibreOffice/7.2.5.2$Windows_X86_64 LibreOffice_project/499f9727c189e6ef3471021d6132d4c694f357e5</Application>
  <AppVersion>15.0000</AppVersion>
  <Pages>10</Pages>
  <Words>2304</Words>
  <Characters>12641</Characters>
  <CharactersWithSpaces>14735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2024-08-21T19:13:18Z</dcterms:modified>
  <cp:revision>15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