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media/image1.png" ContentType="image/png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document.xml.rels" ContentType="application/vnd.openxmlformats-package.relationships+xml"/>
  <Override PartName="/word/_rels/header3.xml.rels" ContentType="application/vnd.openxmlformats-package.relationships+xml"/>
  <Override PartName="/word/_rels/header1.xml.rels" ContentType="application/vnd.openxmlformats-package.relationships+xml"/>
  <Override PartName="/word/_rels/header2.xml.rels" ContentType="application/vnd.openxmlformats-package.relationships+xml"/>
  <Override PartName="/word/_rels/header4.xml.rels" ContentType="application/vnd.openxmlformats-package.relationships+xml"/>
  <Override PartName="/word/_rels/header5.xml.rels" ContentType="application/vnd.openxmlformats-package.relationships+xml"/>
  <Override PartName="/word/_rels/header6.xml.rels" ContentType="application/vnd.openxmlformats-package.relationships+xml"/>
  <Override PartName="/word/_rels/header7.xml.rels" ContentType="application/vnd.openxmlformats-package.relationships+xml"/>
  <Override PartName="/word/_rels/header8.xml.rels" ContentType="application/vnd.openxmlformats-package.relationships+xml"/>
  <Override PartName="/word/_rels/header9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Corpodotexto"/>
        <w:spacing w:before="3" w:after="0"/>
        <w:ind w:left="0" w:right="0" w:hanging="0"/>
        <w:rPr>
          <w:rFonts w:ascii="Times New Roman" w:hAnsi="Times New Roman"/>
          <w:sz w:val="18"/>
        </w:rPr>
      </w:pPr>
      <w:r>
        <w:rPr>
          <w:rFonts w:ascii="Times New Roman" w:hAnsi="Times New Roman"/>
          <w:sz w:val="18"/>
        </w:rPr>
      </w:r>
    </w:p>
    <w:p>
      <w:pPr>
        <w:pStyle w:val="Normal"/>
        <w:spacing w:before="101" w:after="0"/>
        <w:ind w:left="15" w:right="207" w:hanging="0"/>
        <w:jc w:val="center"/>
        <w:rPr>
          <w:rFonts w:ascii="Tahoma" w:hAnsi="Tahoma"/>
          <w:b/>
          <w:b/>
          <w:sz w:val="24"/>
        </w:rPr>
      </w:pPr>
      <w:r>
        <w:rPr>
          <w:rFonts w:ascii="Tahoma" w:hAnsi="Tahoma"/>
          <w:b/>
          <w:sz w:val="24"/>
          <w:u w:val="thick"/>
        </w:rPr>
        <w:t>Execução Cultural do Edital nº 07/2023 - Ilma Fontes</w:t>
      </w:r>
    </w:p>
    <w:p>
      <w:pPr>
        <w:pStyle w:val="Corpodotexto"/>
        <w:ind w:left="0" w:right="0" w:hanging="0"/>
        <w:rPr>
          <w:rFonts w:ascii="Tahoma" w:hAnsi="Tahoma"/>
          <w:b/>
          <w:b/>
          <w:sz w:val="28"/>
        </w:rPr>
      </w:pPr>
      <w:r>
        <w:rPr>
          <w:rFonts w:ascii="Tahoma" w:hAnsi="Tahoma"/>
          <w:b/>
          <w:sz w:val="28"/>
        </w:rPr>
      </w:r>
    </w:p>
    <w:p>
      <w:pPr>
        <w:pStyle w:val="Corpodotexto"/>
        <w:spacing w:before="10" w:after="0"/>
        <w:ind w:left="0" w:right="0" w:hanging="0"/>
        <w:rPr>
          <w:rFonts w:ascii="Tahoma" w:hAnsi="Tahoma"/>
          <w:b/>
          <w:b/>
          <w:sz w:val="37"/>
        </w:rPr>
      </w:pPr>
      <w:r>
        <w:rPr>
          <w:rFonts w:ascii="Tahoma" w:hAnsi="Tahoma"/>
          <w:b/>
          <w:sz w:val="37"/>
        </w:rPr>
      </w:r>
    </w:p>
    <w:p>
      <w:pPr>
        <w:pStyle w:val="Corpodotexto"/>
        <w:spacing w:lineRule="auto" w:line="336"/>
        <w:ind w:left="120" w:right="108" w:hanging="0"/>
        <w:jc w:val="both"/>
        <w:rPr>
          <w:rFonts w:ascii="Tahoma" w:hAnsi="Tahoma"/>
        </w:rPr>
      </w:pPr>
      <w:r>
        <w:rPr>
          <w:rFonts w:ascii="Tahoma" w:hAnsi="Tahoma"/>
        </w:rPr>
        <w:t>A Fundação de Cultura e Arte Aperipê de Sergipe-FUNCAP/SE divulga o Termo de Execução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Cultural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contemplados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edital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nº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07/2023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-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Demais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Linguagens,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visando</w:t>
      </w:r>
      <w:r>
        <w:rPr>
          <w:rFonts w:ascii="Tahoma" w:hAnsi="Tahoma"/>
          <w:spacing w:val="14"/>
        </w:rPr>
        <w:t xml:space="preserve"> </w:t>
      </w:r>
      <w:r>
        <w:rPr>
          <w:rFonts w:ascii="Tahoma" w:hAnsi="Tahoma"/>
        </w:rPr>
        <w:t>formalizar o apoio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financeiro oriundo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da Lei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Complementar nº 195/2022</w:t>
      </w:r>
    </w:p>
    <w:p>
      <w:pPr>
        <w:pStyle w:val="Corpodotexto"/>
        <w:spacing w:lineRule="exact" w:line="286"/>
        <w:jc w:val="both"/>
        <w:rPr>
          <w:rFonts w:ascii="Tahoma" w:hAnsi="Tahoma"/>
        </w:rPr>
      </w:pPr>
      <w:r>
        <w:rPr>
          <w:rFonts w:ascii="Tahoma" w:hAnsi="Tahoma"/>
        </w:rPr>
        <w:t>-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Lei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Paulo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Gustavo,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promovendo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diversas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manifestações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culturais</w:t>
      </w:r>
      <w:r>
        <w:rPr>
          <w:rFonts w:ascii="Tahoma" w:hAnsi="Tahoma"/>
          <w:spacing w:val="-3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-2"/>
        </w:rPr>
        <w:t xml:space="preserve"> </w:t>
      </w:r>
      <w:r>
        <w:rPr>
          <w:rFonts w:ascii="Tahoma" w:hAnsi="Tahoma"/>
        </w:rPr>
        <w:t>Sergipe.</w:t>
      </w:r>
    </w:p>
    <w:p>
      <w:pPr>
        <w:pStyle w:val="Corpodotexto"/>
        <w:spacing w:before="4" w:after="0"/>
        <w:ind w:left="0" w:right="0" w:hanging="0"/>
        <w:rPr>
          <w:rFonts w:ascii="Tahoma" w:hAnsi="Tahoma"/>
          <w:sz w:val="29"/>
        </w:rPr>
      </w:pPr>
      <w:r>
        <w:rPr>
          <w:rFonts w:ascii="Tahoma" w:hAnsi="Tahoma"/>
          <w:sz w:val="29"/>
        </w:rPr>
      </w:r>
    </w:p>
    <w:p>
      <w:pPr>
        <w:pStyle w:val="Normal"/>
        <w:spacing w:lineRule="auto" w:line="336" w:before="1" w:after="0"/>
        <w:ind w:left="120" w:right="113" w:hanging="0"/>
        <w:jc w:val="both"/>
        <w:rPr>
          <w:rFonts w:ascii="Tahoma" w:hAnsi="Tahoma"/>
          <w:b/>
          <w:b/>
          <w:sz w:val="24"/>
        </w:rPr>
      </w:pPr>
      <w:r>
        <w:rPr>
          <w:rFonts w:ascii="Tahoma" w:hAnsi="Tahoma"/>
          <w:sz w:val="24"/>
        </w:rPr>
        <w:t>Para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dar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seguimento,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solicitamos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que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proponentes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contemplados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enviem os anexos</w:t>
      </w:r>
      <w:r>
        <w:rPr>
          <w:rFonts w:ascii="Tahoma" w:hAnsi="Tahoma"/>
          <w:spacing w:val="1"/>
          <w:sz w:val="24"/>
        </w:rPr>
        <w:t xml:space="preserve"> </w:t>
      </w:r>
      <w:r>
        <w:rPr>
          <w:rFonts w:ascii="Tahoma" w:hAnsi="Tahoma"/>
          <w:sz w:val="24"/>
        </w:rPr>
        <w:t xml:space="preserve">preenchidos e assinados para o e-mail </w:t>
      </w:r>
      <w:hyperlink r:id="rId2">
        <w:r>
          <w:rPr>
            <w:rFonts w:ascii="Tahoma" w:hAnsi="Tahoma"/>
            <w:b/>
            <w:sz w:val="24"/>
            <w:u w:val="thick"/>
          </w:rPr>
          <w:t>termol</w:t>
        </w:r>
        <w:r>
          <w:rPr>
            <w:rFonts w:ascii="Tahoma" w:hAnsi="Tahoma"/>
            <w:b/>
            <w:sz w:val="24"/>
            <w:u w:val="thick"/>
          </w:rPr>
          <w:t>pg</w:t>
        </w:r>
        <w:r>
          <w:rPr>
            <w:rFonts w:ascii="Tahoma" w:hAnsi="Tahoma"/>
            <w:b/>
            <w:sz w:val="24"/>
            <w:u w:val="thick"/>
          </w:rPr>
          <w:t>d</w:t>
        </w:r>
        <w:r>
          <w:rPr>
            <w:rFonts w:ascii="Tahoma" w:hAnsi="Tahoma"/>
            <w:b/>
            <w:sz w:val="24"/>
            <w:u w:val="thick"/>
          </w:rPr>
          <w:t>e</w:t>
        </w:r>
        <w:r>
          <w:rPr>
            <w:rFonts w:ascii="Tahoma" w:hAnsi="Tahoma"/>
            <w:b/>
            <w:sz w:val="24"/>
            <w:u w:val="thick"/>
          </w:rPr>
          <w:t>maislinguagens@gmail.com</w:t>
        </w:r>
      </w:hyperlink>
      <w:r>
        <w:rPr>
          <w:rFonts w:ascii="Tahoma" w:hAnsi="Tahoma"/>
          <w:b/>
          <w:sz w:val="24"/>
        </w:rPr>
        <w:t>,</w:t>
      </w:r>
      <w:r>
        <w:rPr>
          <w:rFonts w:ascii="Tahoma" w:hAnsi="Tahoma"/>
          <w:b/>
          <w:spacing w:val="1"/>
          <w:sz w:val="24"/>
        </w:rPr>
        <w:t xml:space="preserve"> </w:t>
      </w:r>
      <w:r>
        <w:rPr>
          <w:rFonts w:ascii="Tahoma" w:hAnsi="Tahoma"/>
          <w:sz w:val="24"/>
        </w:rPr>
        <w:t>impreterivelmente</w:t>
      </w:r>
      <w:r>
        <w:rPr>
          <w:rFonts w:ascii="Tahoma" w:hAnsi="Tahoma"/>
          <w:spacing w:val="-1"/>
          <w:sz w:val="24"/>
        </w:rPr>
        <w:t xml:space="preserve"> </w:t>
      </w:r>
      <w:r>
        <w:rPr>
          <w:rFonts w:ascii="Tahoma" w:hAnsi="Tahoma"/>
          <w:sz w:val="24"/>
        </w:rPr>
        <w:t xml:space="preserve">até o dia </w:t>
      </w:r>
      <w:r>
        <w:rPr>
          <w:rFonts w:ascii="Tahoma" w:hAnsi="Tahoma"/>
          <w:sz w:val="24"/>
        </w:rPr>
        <w:t>05 de setembro de 2024</w:t>
      </w:r>
      <w:r>
        <w:rPr>
          <w:rFonts w:ascii="Tahoma" w:hAnsi="Tahoma"/>
          <w:b/>
          <w:sz w:val="24"/>
        </w:rPr>
        <w:t>.</w:t>
      </w:r>
    </w:p>
    <w:p>
      <w:pPr>
        <w:pStyle w:val="Corpodotexto"/>
        <w:spacing w:lineRule="auto" w:line="336" w:before="238" w:after="0"/>
        <w:ind w:left="120" w:right="102" w:hanging="0"/>
        <w:jc w:val="both"/>
        <w:rPr>
          <w:rFonts w:ascii="Tahoma" w:hAnsi="Tahoma"/>
        </w:rPr>
      </w:pPr>
      <w:r>
        <w:rPr>
          <w:rFonts w:ascii="Tahoma" w:hAnsi="Tahoma"/>
        </w:rPr>
        <w:t>No item 5 do anexo I, deverá ser informado qual eixo da categoria o proponente realizou 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inscrição,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caso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mais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uma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inscrita,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mencionada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-73"/>
        </w:rPr>
        <w:t xml:space="preserve"> </w:t>
      </w:r>
      <w:r>
        <w:rPr>
          <w:rFonts w:ascii="Tahoma" w:hAnsi="Tahoma"/>
        </w:rPr>
        <w:t>categoria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 xml:space="preserve">e seu respectivo eixo. </w:t>
      </w:r>
      <w:r>
        <w:rPr>
          <w:rFonts w:ascii="Tahoma" w:hAnsi="Tahoma"/>
        </w:rPr>
        <w:t>Caso o proponente tenha aprovado mais de um projeto deverá preencher os termos individualmente, para cada projeto aprovado, ou seja, cada projeto terá a obrigatoriedade de preenchimento e envio do termo e anexo I.</w:t>
      </w:r>
    </w:p>
    <w:p>
      <w:pPr>
        <w:pStyle w:val="Corpodotexto"/>
        <w:spacing w:lineRule="auto" w:line="336" w:before="236" w:after="0"/>
        <w:ind w:left="120" w:right="105" w:hanging="0"/>
        <w:jc w:val="both"/>
        <w:rPr>
          <w:rFonts w:ascii="Tahoma" w:hAnsi="Tahoma"/>
        </w:rPr>
      </w:pPr>
      <w:r>
        <w:rPr>
          <w:rFonts w:ascii="Tahoma" w:hAnsi="Tahoma"/>
        </w:rPr>
        <w:t>No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item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6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anexo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deverá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informado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qual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meio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proponente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enviou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documentação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na fase documental.</w:t>
      </w:r>
    </w:p>
    <w:p>
      <w:pPr>
        <w:pStyle w:val="Corpodotexto"/>
        <w:spacing w:lineRule="auto" w:line="336" w:before="236" w:after="0"/>
        <w:ind w:left="120" w:right="106" w:hanging="0"/>
        <w:jc w:val="both"/>
        <w:rPr>
          <w:rFonts w:ascii="Tahoma" w:hAnsi="Tahoma"/>
        </w:rPr>
      </w:pPr>
      <w:r>
        <w:rPr>
          <w:rFonts w:ascii="Tahoma" w:hAnsi="Tahoma"/>
        </w:rPr>
        <w:t>Os anexos deverão ser enviados EXCLUSIVAMENTE por e-mail. No entanto, proponentes que</w:t>
      </w:r>
      <w:r>
        <w:rPr>
          <w:rFonts w:ascii="Tahoma" w:hAnsi="Tahoma"/>
          <w:spacing w:val="-72"/>
        </w:rPr>
        <w:t xml:space="preserve"> </w:t>
      </w:r>
      <w:r>
        <w:rPr>
          <w:rFonts w:ascii="Tahoma" w:hAnsi="Tahoma"/>
        </w:rPr>
        <w:t>enfrentarem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dificuldades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realizar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envio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forma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eletrônica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poderão,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excepcionalmente, comparecer pessoalmente à FUNCAP, situada na R. Vila Cristina, 1051 -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13 de Julho, Aracaju - SE, para receber assistência presencial, munido de documentação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pessoal.</w:t>
      </w:r>
    </w:p>
    <w:p>
      <w:pPr>
        <w:pStyle w:val="Corpodotexto"/>
        <w:spacing w:lineRule="auto" w:line="336" w:before="234" w:after="0"/>
        <w:ind w:left="120" w:right="109" w:hanging="0"/>
        <w:jc w:val="both"/>
        <w:rPr>
          <w:rFonts w:ascii="Tahoma" w:hAnsi="Tahoma"/>
        </w:rPr>
      </w:pPr>
      <w:r>
        <w:rPr>
          <w:rFonts w:ascii="Tahoma" w:hAnsi="Tahoma"/>
        </w:rPr>
        <w:t>Lembramos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que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documentos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deverão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estar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sem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rasuras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legíveis,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para</w:t>
      </w:r>
      <w:r>
        <w:rPr>
          <w:rFonts w:ascii="Tahoma" w:hAnsi="Tahoma"/>
          <w:spacing w:val="75"/>
        </w:rPr>
        <w:t xml:space="preserve"> </w:t>
      </w:r>
      <w:r>
        <w:rPr>
          <w:rFonts w:ascii="Tahoma" w:hAnsi="Tahoma"/>
        </w:rPr>
        <w:t>serem</w:t>
      </w:r>
      <w:r>
        <w:rPr>
          <w:rFonts w:ascii="Tahoma" w:hAnsi="Tahoma"/>
          <w:spacing w:val="1"/>
        </w:rPr>
        <w:t xml:space="preserve"> </w:t>
      </w:r>
      <w:r>
        <w:rPr>
          <w:rFonts w:ascii="Tahoma" w:hAnsi="Tahoma"/>
        </w:rPr>
        <w:t>escaneados</w:t>
      </w:r>
      <w:r>
        <w:rPr>
          <w:rFonts w:ascii="Tahoma" w:hAnsi="Tahoma"/>
          <w:spacing w:val="-1"/>
        </w:rPr>
        <w:t xml:space="preserve"> </w:t>
      </w:r>
      <w:r>
        <w:rPr>
          <w:rFonts w:ascii="Tahoma" w:hAnsi="Tahoma"/>
        </w:rPr>
        <w:t>e enviados conforme as instruções acima.</w:t>
      </w:r>
    </w:p>
    <w:p>
      <w:pPr>
        <w:sectPr>
          <w:headerReference w:type="default" r:id="rId3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</w:sectPr>
      </w:pPr>
    </w:p>
    <w:p>
      <w:pPr>
        <w:pStyle w:val="Corpodotexto"/>
        <w:spacing w:before="2" w:after="1"/>
        <w:ind w:left="0" w:righ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tbl>
      <w:tblPr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1e0"/>
      </w:tblPr>
      <w:tblGrid>
        <w:gridCol w:w="4860"/>
        <w:gridCol w:w="4859"/>
      </w:tblGrid>
      <w:tr>
        <w:trPr>
          <w:trHeight w:val="4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pacing w:before="99" w:after="0"/>
              <w:ind w:left="449" w:right="0" w:hanging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1.</w:t>
            </w:r>
            <w:r>
              <w:rPr>
                <w:b/>
                <w:spacing w:val="13"/>
                <w:sz w:val="22"/>
              </w:rPr>
              <w:t xml:space="preserve"> </w:t>
            </w:r>
            <w:r>
              <w:rPr>
                <w:b/>
                <w:sz w:val="22"/>
              </w:rPr>
              <w:t>IDENTIFICAÇÃO</w:t>
            </w:r>
            <w:r>
              <w:rPr>
                <w:b/>
                <w:spacing w:val="-6"/>
                <w:sz w:val="22"/>
              </w:rPr>
              <w:t xml:space="preserve"> </w:t>
            </w:r>
            <w:r>
              <w:rPr>
                <w:b/>
                <w:sz w:val="22"/>
              </w:rPr>
              <w:t>DO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PROPONENTE</w:t>
            </w:r>
          </w:p>
        </w:tc>
      </w:tr>
      <w:tr>
        <w:trPr>
          <w:trHeight w:val="69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469" w:hRule="atLeast"/>
        </w:trPr>
        <w:tc>
          <w:tcPr>
            <w:tcW w:w="486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08" w:leader="none"/>
              </w:tabs>
              <w:spacing w:before="110" w:after="0"/>
              <w:ind w:left="449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PESSOA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FÍSICA</w:t>
            </w:r>
          </w:p>
        </w:tc>
        <w:tc>
          <w:tcPr>
            <w:tcW w:w="485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823" w:leader="none"/>
              </w:tabs>
              <w:spacing w:before="110" w:after="0"/>
              <w:ind w:left="464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PESSOA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JURÍDICA/MEI</w:t>
            </w:r>
          </w:p>
        </w:tc>
      </w:tr>
    </w:tbl>
    <w:p>
      <w:pPr>
        <w:pStyle w:val="Corpodotexto"/>
        <w:ind w:left="0" w:right="0" w:hanging="0"/>
        <w:rPr>
          <w:rFonts w:ascii="Tahoma" w:hAnsi="Tahoma"/>
          <w:sz w:val="20"/>
        </w:rPr>
      </w:pPr>
      <w:r>
        <w:rPr>
          <w:rFonts w:ascii="Tahoma" w:hAnsi="Tahoma"/>
          <w:sz w:val="20"/>
        </w:rPr>
      </w:r>
    </w:p>
    <w:p>
      <w:pPr>
        <w:pStyle w:val="Corpodotexto"/>
        <w:spacing w:before="9" w:after="0"/>
        <w:ind w:left="0" w:right="0" w:hanging="0"/>
        <w:rPr>
          <w:rFonts w:ascii="Tahoma" w:hAnsi="Tahoma"/>
          <w:sz w:val="19"/>
        </w:rPr>
      </w:pPr>
      <w:r>
        <w:rPr>
          <w:rFonts w:ascii="Tahoma" w:hAnsi="Tahoma"/>
          <w:sz w:val="19"/>
        </w:rPr>
      </w:r>
    </w:p>
    <w:tbl>
      <w:tblPr>
        <w:tblW w:w="9720" w:type="dxa"/>
        <w:jc w:val="left"/>
        <w:tblInd w:w="150" w:type="dxa"/>
        <w:tblLayout w:type="fixed"/>
        <w:tblCellMar>
          <w:top w:w="0" w:type="dxa"/>
          <w:left w:w="15" w:type="dxa"/>
          <w:bottom w:w="0" w:type="dxa"/>
          <w:right w:w="15" w:type="dxa"/>
        </w:tblCellMar>
        <w:tblLook w:val="01e0"/>
      </w:tblPr>
      <w:tblGrid>
        <w:gridCol w:w="4880"/>
        <w:gridCol w:w="4839"/>
      </w:tblGrid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FBFBF" w:val="clear"/>
          </w:tcPr>
          <w:p>
            <w:pPr>
              <w:pStyle w:val="TableParagraph"/>
              <w:widowControl w:val="false"/>
              <w:spacing w:lineRule="exact" w:line="260" w:before="90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2.</w:t>
            </w:r>
            <w:r>
              <w:rPr>
                <w:b/>
                <w:spacing w:val="17"/>
                <w:sz w:val="22"/>
              </w:rPr>
              <w:t xml:space="preserve"> </w:t>
            </w:r>
            <w:r>
              <w:rPr>
                <w:b/>
                <w:sz w:val="22"/>
              </w:rPr>
              <w:t>NÚMERO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INSCRIÇÃO</w:t>
            </w:r>
          </w:p>
        </w:tc>
      </w:tr>
      <w:tr>
        <w:trPr>
          <w:trHeight w:val="77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5" w:before="95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3.</w:t>
            </w:r>
            <w:r>
              <w:rPr>
                <w:b/>
                <w:spacing w:val="18"/>
                <w:sz w:val="22"/>
              </w:rPr>
              <w:t xml:space="preserve"> </w:t>
            </w:r>
            <w:r>
              <w:rPr>
                <w:b/>
                <w:sz w:val="22"/>
              </w:rPr>
              <w:t>NOME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DO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PROJETO</w:t>
            </w:r>
          </w:p>
        </w:tc>
      </w:tr>
      <w:tr>
        <w:trPr>
          <w:trHeight w:val="235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5" w:before="95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4.</w:t>
            </w:r>
            <w:r>
              <w:rPr>
                <w:b/>
                <w:spacing w:val="16"/>
                <w:sz w:val="22"/>
              </w:rPr>
              <w:t xml:space="preserve"> </w:t>
            </w:r>
            <w:r>
              <w:rPr>
                <w:b/>
                <w:sz w:val="22"/>
              </w:rPr>
              <w:t>CATEGORIA</w:t>
            </w:r>
          </w:p>
        </w:tc>
      </w:tr>
      <w:tr>
        <w:trPr>
          <w:trHeight w:val="288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lineRule="exact" w:line="261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1.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MODA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lineRule="exact" w:line="261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</w:r>
            <w:r>
              <w:rPr>
                <w:spacing w:val="-1"/>
                <w:sz w:val="22"/>
              </w:rPr>
              <w:t>)</w:t>
            </w:r>
            <w:r>
              <w:rPr>
                <w:spacing w:val="-15"/>
                <w:sz w:val="22"/>
              </w:rPr>
              <w:t xml:space="preserve"> </w:t>
            </w:r>
            <w:r>
              <w:rPr>
                <w:spacing w:val="-1"/>
                <w:sz w:val="22"/>
              </w:rPr>
              <w:t>7.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pacing w:val="-1"/>
                <w:sz w:val="22"/>
              </w:rPr>
              <w:t>PATRIMÔNIO</w:t>
            </w:r>
            <w:r>
              <w:rPr>
                <w:spacing w:val="-14"/>
                <w:sz w:val="22"/>
              </w:rPr>
              <w:t xml:space="preserve"> </w:t>
            </w:r>
            <w:r>
              <w:rPr>
                <w:sz w:val="22"/>
              </w:rPr>
              <w:t>CULTURAL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2.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MÚSICA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8.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CULTURA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POPULAR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3.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ARTES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CÊNICAS/TEATRO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9.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GASTRONOMIA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4.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ARTES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VISUAIS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10.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ECONOMIA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CRIATIVA</w:t>
            </w:r>
          </w:p>
        </w:tc>
      </w:tr>
      <w:tr>
        <w:trPr>
          <w:trHeight w:val="321" w:hRule="atLeast"/>
        </w:trPr>
        <w:tc>
          <w:tcPr>
            <w:tcW w:w="4880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665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5.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ARTESANATO</w:t>
            </w:r>
          </w:p>
        </w:tc>
        <w:tc>
          <w:tcPr>
            <w:tcW w:w="4839" w:type="dxa"/>
            <w:tcBorders>
              <w:left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before="28" w:after="0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)11.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CULTURA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URBANA</w:t>
            </w:r>
          </w:p>
        </w:tc>
      </w:tr>
      <w:tr>
        <w:trPr>
          <w:trHeight w:val="333" w:hRule="atLeast"/>
        </w:trPr>
        <w:tc>
          <w:tcPr>
            <w:tcW w:w="4880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pacing w:before="28" w:after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6.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LEITURA,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ESCRITA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E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ORALIDADE</w:t>
            </w:r>
          </w:p>
        </w:tc>
        <w:tc>
          <w:tcPr>
            <w:tcW w:w="4839" w:type="dxa"/>
            <w:tcBorders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36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DBDBD" w:val="clear"/>
          </w:tcPr>
          <w:p>
            <w:pPr>
              <w:pStyle w:val="TableParagraph"/>
              <w:widowControl w:val="false"/>
              <w:spacing w:lineRule="exact" w:line="258" w:before="92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5.</w:t>
            </w:r>
            <w:r>
              <w:rPr>
                <w:b/>
                <w:spacing w:val="17"/>
                <w:sz w:val="22"/>
              </w:rPr>
              <w:t xml:space="preserve"> </w:t>
            </w:r>
            <w:r>
              <w:rPr>
                <w:b/>
                <w:sz w:val="22"/>
              </w:rPr>
              <w:t>EIXO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DA</w:t>
            </w:r>
            <w:r>
              <w:rPr>
                <w:b/>
                <w:spacing w:val="-3"/>
                <w:sz w:val="22"/>
              </w:rPr>
              <w:t xml:space="preserve"> </w:t>
            </w:r>
            <w:r>
              <w:rPr>
                <w:b/>
                <w:sz w:val="22"/>
              </w:rPr>
              <w:t>CATEGORIA</w:t>
            </w:r>
          </w:p>
        </w:tc>
      </w:tr>
      <w:tr>
        <w:trPr>
          <w:trHeight w:val="530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ind w:left="0" w:right="0" w:hanging="0"/>
              <w:rPr>
                <w:rFonts w:ascii="Times New Roman" w:hAnsi="Times New Roman"/>
                <w:sz w:val="22"/>
              </w:rPr>
            </w:pPr>
            <w:r>
              <w:rPr>
                <w:rFonts w:ascii="Times New Roman" w:hAnsi="Times New Roman"/>
                <w:sz w:val="22"/>
              </w:rPr>
            </w:r>
          </w:p>
        </w:tc>
      </w:tr>
      <w:tr>
        <w:trPr>
          <w:trHeight w:val="549" w:hRule="atLeast"/>
        </w:trPr>
        <w:tc>
          <w:tcPr>
            <w:tcW w:w="9719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color="auto" w:fill="B6B6B6" w:val="clear"/>
          </w:tcPr>
          <w:p>
            <w:pPr>
              <w:pStyle w:val="TableParagraph"/>
              <w:widowControl w:val="false"/>
              <w:spacing w:before="2" w:after="0"/>
              <w:rPr>
                <w:b/>
                <w:b/>
                <w:sz w:val="22"/>
              </w:rPr>
            </w:pPr>
            <w:r>
              <w:rPr>
                <w:b/>
                <w:sz w:val="22"/>
              </w:rPr>
              <w:t>6.</w:t>
            </w:r>
            <w:r>
              <w:rPr>
                <w:b/>
                <w:spacing w:val="15"/>
                <w:sz w:val="22"/>
              </w:rPr>
              <w:t xml:space="preserve"> </w:t>
            </w:r>
            <w:r>
              <w:rPr>
                <w:b/>
                <w:sz w:val="22"/>
              </w:rPr>
              <w:t>LOCAL</w:t>
            </w:r>
            <w:r>
              <w:rPr>
                <w:b/>
                <w:spacing w:val="-5"/>
                <w:sz w:val="22"/>
              </w:rPr>
              <w:t xml:space="preserve"> </w:t>
            </w:r>
            <w:r>
              <w:rPr>
                <w:b/>
                <w:sz w:val="22"/>
              </w:rPr>
              <w:t>DE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ENVIO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DAS</w:t>
            </w:r>
            <w:r>
              <w:rPr>
                <w:b/>
                <w:spacing w:val="-4"/>
                <w:sz w:val="22"/>
              </w:rPr>
              <w:t xml:space="preserve"> </w:t>
            </w:r>
            <w:r>
              <w:rPr>
                <w:b/>
                <w:sz w:val="22"/>
              </w:rPr>
              <w:t>DOCUMENTAÇÕES</w:t>
            </w:r>
          </w:p>
        </w:tc>
      </w:tr>
      <w:tr>
        <w:trPr>
          <w:trHeight w:val="529" w:hRule="atLeast"/>
        </w:trPr>
        <w:tc>
          <w:tcPr>
            <w:tcW w:w="488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33" w:leader="none"/>
              </w:tabs>
              <w:spacing w:lineRule="exact" w:line="258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MAPA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CULTURAL</w:t>
            </w:r>
          </w:p>
        </w:tc>
        <w:tc>
          <w:tcPr>
            <w:tcW w:w="4839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>
            <w:pPr>
              <w:pStyle w:val="TableParagraph"/>
              <w:widowControl w:val="false"/>
              <w:tabs>
                <w:tab w:val="clear" w:pos="720"/>
                <w:tab w:val="left" w:pos="728" w:leader="none"/>
              </w:tabs>
              <w:spacing w:lineRule="exact" w:line="258"/>
              <w:ind w:left="370" w:right="0" w:hanging="0"/>
              <w:rPr>
                <w:sz w:val="22"/>
              </w:rPr>
            </w:pPr>
            <w:r>
              <w:rPr>
                <w:sz w:val="22"/>
              </w:rPr>
              <w:t>(</w:t>
              <w:tab/>
              <w:t>)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E-DOC</w:t>
            </w:r>
          </w:p>
        </w:tc>
      </w:tr>
    </w:tbl>
    <w:p>
      <w:pPr>
        <w:sectPr>
          <w:headerReference w:type="default" r:id="rId4"/>
          <w:type w:val="nextPage"/>
          <w:pgSz w:w="11920" w:h="16838"/>
          <w:pgMar w:left="1020" w:right="780" w:gutter="0" w:header="750" w:top="1840" w:footer="0" w:bottom="280"/>
          <w:pgNumType w:start="1" w:fmt="decimal"/>
          <w:formProt w:val="false"/>
          <w:textDirection w:val="lrTb"/>
          <w:docGrid w:type="default" w:linePitch="100" w:charSpace="4096"/>
        </w:sectPr>
      </w:pPr>
    </w:p>
    <w:p>
      <w:pPr>
        <w:pStyle w:val="Corpodotexto"/>
        <w:spacing w:before="3" w:after="0"/>
        <w:ind w:left="0" w:right="0" w:hanging="0"/>
        <w:rPr>
          <w:rFonts w:ascii="Tahoma" w:hAnsi="Tahoma"/>
          <w:sz w:val="15"/>
        </w:rPr>
      </w:pPr>
      <w:r>
        <w:rPr>
          <w:rFonts w:ascii="Tahoma" w:hAnsi="Tahoma"/>
          <w:sz w:val="15"/>
        </w:rPr>
      </w:r>
    </w:p>
    <w:p>
      <w:pPr>
        <w:pStyle w:val="Ttulo1"/>
        <w:spacing w:before="93" w:after="0"/>
        <w:ind w:left="15" w:right="0" w:hanging="0"/>
        <w:jc w:val="center"/>
        <w:rPr>
          <w:sz w:val="22"/>
        </w:rPr>
      </w:pPr>
      <w:r>
        <w:rPr/>
        <w:t>TERMO</w:t>
      </w:r>
      <w:r>
        <w:rPr>
          <w:spacing w:val="-5"/>
        </w:rPr>
        <w:t xml:space="preserve"> </w:t>
      </w:r>
      <w:r>
        <w:rPr/>
        <w:t>DE</w:t>
      </w:r>
      <w:r>
        <w:rPr>
          <w:spacing w:val="-4"/>
        </w:rPr>
        <w:t xml:space="preserve"> </w:t>
      </w:r>
      <w:r>
        <w:rPr/>
        <w:t>EXECUÇÃO</w:t>
      </w:r>
      <w:r>
        <w:rPr>
          <w:spacing w:val="-4"/>
        </w:rPr>
        <w:t xml:space="preserve"> </w:t>
      </w:r>
      <w:r>
        <w:rPr/>
        <w:t>CULTURAL</w:t>
      </w:r>
    </w:p>
    <w:p>
      <w:pPr>
        <w:pStyle w:val="Corpodotexto"/>
        <w:spacing w:before="6" w:after="0"/>
        <w:ind w:left="0" w:right="0" w:hanging="0"/>
        <w:rPr>
          <w:rFonts w:ascii="Arial" w:hAnsi="Arial"/>
          <w:b/>
          <w:b/>
          <w:sz w:val="29"/>
        </w:rPr>
      </w:pPr>
      <w:r>
        <w:rPr>
          <w:rFonts w:ascii="Arial" w:hAnsi="Arial"/>
          <w:b/>
          <w:sz w:val="29"/>
        </w:rPr>
      </w:r>
    </w:p>
    <w:p>
      <w:pPr>
        <w:pStyle w:val="Corpodotexto"/>
        <w:tabs>
          <w:tab w:val="clear" w:pos="720"/>
          <w:tab w:val="left" w:pos="1218" w:leader="none"/>
          <w:tab w:val="left" w:pos="1783" w:leader="none"/>
          <w:tab w:val="left" w:pos="3361" w:leader="none"/>
          <w:tab w:val="left" w:pos="4842" w:leader="none"/>
          <w:tab w:val="left" w:pos="5335" w:leader="none"/>
          <w:tab w:val="left" w:pos="5869" w:leader="none"/>
          <w:tab w:val="left" w:pos="6659" w:leader="none"/>
          <w:tab w:val="left" w:pos="7906" w:leader="none"/>
          <w:tab w:val="left" w:pos="8658" w:leader="none"/>
          <w:tab w:val="left" w:pos="9845" w:leader="none"/>
        </w:tabs>
        <w:spacing w:before="93" w:after="0"/>
        <w:rPr>
          <w:sz w:val="22"/>
        </w:rPr>
      </w:pPr>
      <w:r>
        <w:rPr/>
        <w:t>TERMO</w:t>
        <w:tab/>
        <w:t>DE</w:t>
        <w:tab/>
        <w:t>EXECUÇÃO</w:t>
        <w:tab/>
        <w:t>CULTURAL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TENDO</w:t>
        <w:tab/>
        <w:t>POR</w:t>
        <w:tab/>
        <w:t>OBJETO</w:t>
        <w:tab/>
        <w:t>A</w:t>
      </w:r>
    </w:p>
    <w:p>
      <w:pPr>
        <w:pStyle w:val="Corpodotexto"/>
        <w:spacing w:lineRule="auto" w:line="276" w:before="41" w:after="0"/>
        <w:ind w:left="120" w:right="104" w:hanging="0"/>
        <w:jc w:val="both"/>
        <w:rPr>
          <w:sz w:val="22"/>
        </w:rPr>
      </w:pPr>
      <w:r>
        <w:rPr/>
        <w:t>CONCESSÃO DE APOIO FINANCEIRO A AÇÕES CULTURAIS CONTEMPLADAS PELO</w:t>
      </w:r>
      <w:r>
        <w:rPr>
          <w:spacing w:val="1"/>
        </w:rPr>
        <w:t xml:space="preserve"> </w:t>
      </w:r>
      <w:r>
        <w:rPr/>
        <w:t>EDITAL nº 07/2023</w:t>
      </w:r>
      <w:r>
        <w:rPr>
          <w:rFonts w:ascii="Arial" w:hAnsi="Arial"/>
          <w:i/>
        </w:rPr>
        <w:t xml:space="preserve">, </w:t>
      </w:r>
      <w:r>
        <w:rPr/>
        <w:t>NOS TERMOS DA LEI COMPLEMENTAR Nº 195/2022 (LEI PAULO</w:t>
      </w:r>
      <w:r>
        <w:rPr>
          <w:spacing w:val="1"/>
        </w:rPr>
        <w:t xml:space="preserve"> </w:t>
      </w:r>
      <w:r>
        <w:rPr/>
        <w:t>GUSTAVO),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1"/>
        </w:rPr>
        <w:t xml:space="preserve"> </w:t>
      </w:r>
      <w:r>
        <w:rPr/>
        <w:t>N.</w:t>
      </w:r>
      <w:r>
        <w:rPr>
          <w:spacing w:val="1"/>
        </w:rPr>
        <w:t xml:space="preserve"> </w:t>
      </w:r>
      <w:r>
        <w:rPr/>
        <w:t>11.525/2023</w:t>
      </w:r>
      <w:r>
        <w:rPr>
          <w:spacing w:val="1"/>
        </w:rPr>
        <w:t xml:space="preserve"> </w:t>
      </w:r>
      <w:r>
        <w:rPr/>
        <w:t>(DECRETO</w:t>
      </w:r>
      <w:r>
        <w:rPr>
          <w:spacing w:val="1"/>
        </w:rPr>
        <w:t xml:space="preserve"> </w:t>
      </w:r>
      <w:r>
        <w:rPr/>
        <w:t>PAULO</w:t>
      </w:r>
      <w:r>
        <w:rPr>
          <w:spacing w:val="1"/>
        </w:rPr>
        <w:t xml:space="preserve"> </w:t>
      </w:r>
      <w:r>
        <w:rPr/>
        <w:t>GUSTAVO)</w:t>
      </w:r>
      <w:r>
        <w:rPr>
          <w:spacing w:val="1"/>
        </w:rPr>
        <w:t xml:space="preserve"> </w:t>
      </w:r>
      <w:r>
        <w:rPr/>
        <w:t>E</w:t>
      </w:r>
      <w:r>
        <w:rPr>
          <w:spacing w:val="1"/>
        </w:rPr>
        <w:t xml:space="preserve"> </w:t>
      </w:r>
      <w:r>
        <w:rPr/>
        <w:t>DO</w:t>
      </w:r>
      <w:r>
        <w:rPr>
          <w:spacing w:val="1"/>
        </w:rPr>
        <w:t xml:space="preserve"> </w:t>
      </w:r>
      <w:r>
        <w:rPr/>
        <w:t>DECRETO</w:t>
      </w:r>
      <w:r>
        <w:rPr>
          <w:spacing w:val="-1"/>
        </w:rPr>
        <w:t xml:space="preserve"> </w:t>
      </w:r>
      <w:r>
        <w:rPr/>
        <w:t>11.453/2023 (DECRETO</w:t>
      </w:r>
      <w:r>
        <w:rPr>
          <w:spacing w:val="-1"/>
        </w:rPr>
        <w:t xml:space="preserve"> </w:t>
      </w:r>
      <w:r>
        <w:rPr/>
        <w:t>DE FOMENTO).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40" w:leader="none"/>
        </w:tabs>
        <w:spacing w:lineRule="auto" w:line="240" w:before="183" w:after="0"/>
        <w:ind w:left="840" w:right="0" w:hanging="720"/>
        <w:jc w:val="both"/>
        <w:rPr>
          <w:sz w:val="22"/>
        </w:rPr>
      </w:pPr>
      <w:r>
        <w:rPr/>
        <w:t>PARTES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  <w:tab w:val="left" w:pos="2205" w:leader="none"/>
          <w:tab w:val="left" w:pos="4130" w:leader="none"/>
          <w:tab w:val="left" w:pos="6107" w:leader="none"/>
          <w:tab w:val="left" w:pos="7418" w:leader="none"/>
          <w:tab w:val="left" w:pos="8242" w:leader="none"/>
          <w:tab w:val="left" w:pos="9021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Estado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Sergipe,</w:t>
      </w:r>
      <w:r>
        <w:rPr>
          <w:spacing w:val="1"/>
          <w:sz w:val="24"/>
        </w:rPr>
        <w:t xml:space="preserve"> </w:t>
      </w:r>
      <w:r>
        <w:rPr>
          <w:sz w:val="24"/>
        </w:rPr>
        <w:t>neste</w:t>
      </w:r>
      <w:r>
        <w:rPr>
          <w:spacing w:val="1"/>
          <w:sz w:val="24"/>
        </w:rPr>
        <w:t xml:space="preserve"> </w:t>
      </w:r>
      <w:r>
        <w:rPr>
          <w:sz w:val="24"/>
        </w:rPr>
        <w:t>ato</w:t>
      </w:r>
      <w:r>
        <w:rPr>
          <w:spacing w:val="1"/>
          <w:sz w:val="24"/>
        </w:rPr>
        <w:t xml:space="preserve"> </w:t>
      </w:r>
      <w:r>
        <w:rPr>
          <w:sz w:val="24"/>
        </w:rPr>
        <w:t>representado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Diretor</w:t>
      </w:r>
      <w:r>
        <w:rPr>
          <w:spacing w:val="1"/>
          <w:sz w:val="24"/>
        </w:rPr>
        <w:t xml:space="preserve"> </w:t>
      </w:r>
      <w:r>
        <w:rPr>
          <w:sz w:val="24"/>
        </w:rPr>
        <w:t>Presidente,</w:t>
      </w:r>
      <w:r>
        <w:rPr>
          <w:spacing w:val="66"/>
          <w:sz w:val="24"/>
        </w:rPr>
        <w:t xml:space="preserve"> </w:t>
      </w:r>
      <w:r>
        <w:rPr>
          <w:sz w:val="24"/>
        </w:rPr>
        <w:t>Senhor</w:t>
      </w:r>
      <w:r>
        <w:rPr>
          <w:spacing w:val="1"/>
          <w:sz w:val="24"/>
        </w:rPr>
        <w:t xml:space="preserve"> </w:t>
      </w:r>
      <w:r>
        <w:rPr>
          <w:sz w:val="24"/>
        </w:rPr>
        <w:t>Gustavo</w:t>
        <w:tab/>
        <w:t>Bastos</w:t>
        <w:tab/>
        <w:t>Paixão,</w:t>
        <w:tab/>
        <w:t>e</w:t>
        <w:tab/>
        <w:t>o(a)</w:t>
        <w:tab/>
        <w:tab/>
        <w:t>AGENTE</w:t>
      </w:r>
      <w:r>
        <w:rPr>
          <w:spacing w:val="-65"/>
          <w:sz w:val="24"/>
        </w:rPr>
        <w:t xml:space="preserve"> </w:t>
      </w:r>
      <w:r>
        <w:rPr>
          <w:sz w:val="24"/>
        </w:rPr>
        <w:t>CULTURAL:</w:t>
      </w:r>
      <w:r>
        <w:rPr>
          <w:rFonts w:ascii="Times New Roman" w:hAnsi="Times New Roman"/>
          <w:sz w:val="24"/>
          <w:u w:val="single"/>
        </w:rPr>
        <w:tab/>
        <w:tab/>
        <w:tab/>
        <w:tab/>
        <w:tab/>
      </w:r>
      <w:r>
        <w:rPr>
          <w:sz w:val="24"/>
        </w:rPr>
        <w:t>,</w:t>
      </w:r>
      <w:r>
        <w:rPr>
          <w:spacing w:val="59"/>
          <w:sz w:val="24"/>
        </w:rPr>
        <w:t xml:space="preserve"> </w:t>
      </w:r>
      <w:r>
        <w:rPr>
          <w:sz w:val="24"/>
        </w:rPr>
        <w:t>portador(a)</w:t>
      </w:r>
      <w:r>
        <w:rPr>
          <w:spacing w:val="45"/>
          <w:sz w:val="24"/>
        </w:rPr>
        <w:t xml:space="preserve"> </w:t>
      </w:r>
      <w:r>
        <w:rPr>
          <w:sz w:val="24"/>
        </w:rPr>
        <w:t>do</w:t>
      </w:r>
    </w:p>
    <w:p>
      <w:pPr>
        <w:pStyle w:val="Corpodotexto"/>
        <w:tabs>
          <w:tab w:val="clear" w:pos="720"/>
          <w:tab w:val="left" w:pos="951" w:leader="none"/>
          <w:tab w:val="left" w:pos="1644" w:leader="none"/>
          <w:tab w:val="left" w:pos="3780" w:leader="none"/>
          <w:tab w:val="left" w:pos="4318" w:leader="none"/>
          <w:tab w:val="left" w:pos="5764" w:leader="none"/>
          <w:tab w:val="left" w:pos="6569" w:leader="none"/>
          <w:tab w:val="left" w:pos="7103" w:leader="none"/>
          <w:tab w:val="left" w:pos="7703" w:leader="none"/>
          <w:tab w:val="left" w:pos="8304" w:leader="none"/>
          <w:tab w:val="left" w:pos="8842" w:leader="none"/>
          <w:tab w:val="left" w:pos="9779" w:leader="none"/>
        </w:tabs>
        <w:rPr>
          <w:sz w:val="22"/>
        </w:rPr>
      </w:pPr>
      <w:r>
        <w:rPr/>
        <w:t>RG</w:t>
        <w:tab/>
        <w:t>nº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,</w:t>
        <w:tab/>
        <w:t>expedida</w:t>
        <w:tab/>
        <w:t>em</w:t>
        <w:tab/>
      </w:r>
      <w:r>
        <w:rPr>
          <w:rFonts w:ascii="Times New Roman" w:hAnsi="Times New Roman"/>
          <w:u w:val="single"/>
        </w:rPr>
        <w:t xml:space="preserve"> </w:t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CPF</w:t>
        <w:tab/>
        <w:t>nº</w:t>
      </w:r>
    </w:p>
    <w:p>
      <w:pPr>
        <w:pStyle w:val="Corpodotexto"/>
        <w:tabs>
          <w:tab w:val="clear" w:pos="720"/>
          <w:tab w:val="left" w:pos="3056" w:leader="none"/>
          <w:tab w:val="left" w:pos="4164" w:leader="none"/>
          <w:tab w:val="left" w:pos="6193" w:leader="none"/>
          <w:tab w:val="left" w:pos="7353" w:leader="none"/>
          <w:tab w:val="left" w:pos="9874" w:leader="none"/>
        </w:tabs>
        <w:spacing w:before="41" w:after="0"/>
        <w:rPr>
          <w:sz w:val="22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residente</w:t>
        <w:tab/>
        <w:t>e</w:t>
        <w:tab/>
        <w:t>domiciliado(a)</w:t>
        <w:tab/>
        <w:t>à</w:t>
      </w:r>
    </w:p>
    <w:p>
      <w:pPr>
        <w:pStyle w:val="Corpodotexto"/>
        <w:tabs>
          <w:tab w:val="clear" w:pos="720"/>
          <w:tab w:val="left" w:pos="8395" w:leader="none"/>
          <w:tab w:val="left" w:pos="9443" w:leader="none"/>
        </w:tabs>
        <w:spacing w:before="41" w:after="0"/>
        <w:rPr>
          <w:sz w:val="22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  <w:tab/>
        <w:t>CEP:</w:t>
      </w:r>
    </w:p>
    <w:p>
      <w:pPr>
        <w:pStyle w:val="Corpodotexto"/>
        <w:tabs>
          <w:tab w:val="clear" w:pos="720"/>
          <w:tab w:val="left" w:pos="3056" w:leader="none"/>
          <w:tab w:val="left" w:pos="6819" w:leader="none"/>
        </w:tabs>
        <w:spacing w:lineRule="auto" w:line="276" w:before="42" w:after="0"/>
        <w:ind w:left="120" w:right="115" w:hanging="0"/>
        <w:rPr>
          <w:sz w:val="22"/>
        </w:rPr>
      </w:pPr>
      <w:r>
        <w:rPr>
          <w:rFonts w:ascii="Times New Roman" w:hAnsi="Times New Roman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9"/>
        </w:rPr>
        <w:t xml:space="preserve"> </w:t>
      </w:r>
      <w:r>
        <w:rPr/>
        <w:t>telefones:</w:t>
      </w:r>
      <w:r>
        <w:rPr>
          <w:rFonts w:ascii="Times New Roman" w:hAnsi="Times New Roman"/>
          <w:u w:val="single"/>
        </w:rPr>
        <w:tab/>
      </w:r>
      <w:r>
        <w:rPr/>
        <w:t>,</w:t>
      </w:r>
      <w:r>
        <w:rPr>
          <w:spacing w:val="56"/>
        </w:rPr>
        <w:t xml:space="preserve"> </w:t>
      </w:r>
      <w:r>
        <w:rPr/>
        <w:t>resolvem</w:t>
      </w:r>
      <w:r>
        <w:rPr>
          <w:spacing w:val="41"/>
        </w:rPr>
        <w:t xml:space="preserve"> </w:t>
      </w:r>
      <w:r>
        <w:rPr/>
        <w:t>firmar</w:t>
      </w:r>
      <w:r>
        <w:rPr>
          <w:spacing w:val="41"/>
        </w:rPr>
        <w:t xml:space="preserve"> </w:t>
      </w:r>
      <w:r>
        <w:rPr/>
        <w:t>o</w:t>
      </w:r>
      <w:r>
        <w:rPr>
          <w:spacing w:val="41"/>
        </w:rPr>
        <w:t xml:space="preserve"> </w:t>
      </w:r>
      <w:r>
        <w:rPr/>
        <w:t>presente</w:t>
      </w:r>
      <w:r>
        <w:rPr>
          <w:spacing w:val="-63"/>
        </w:rPr>
        <w:t xml:space="preserve"> </w:t>
      </w:r>
      <w:r>
        <w:rPr/>
        <w:t>Termo</w:t>
      </w:r>
      <w:r>
        <w:rPr>
          <w:spacing w:val="-1"/>
        </w:rPr>
        <w:t xml:space="preserve"> </w:t>
      </w:r>
      <w:r>
        <w:rPr/>
        <w:t>de</w:t>
      </w:r>
      <w:r>
        <w:rPr>
          <w:spacing w:val="-1"/>
        </w:rPr>
        <w:t xml:space="preserve"> </w:t>
      </w:r>
      <w:r>
        <w:rPr/>
        <w:t>Execução Cultural,</w:t>
      </w:r>
      <w:r>
        <w:rPr>
          <w:spacing w:val="-1"/>
        </w:rPr>
        <w:t xml:space="preserve"> </w:t>
      </w:r>
      <w:r>
        <w:rPr/>
        <w:t>de acordo</w:t>
      </w:r>
      <w:r>
        <w:rPr>
          <w:spacing w:val="-1"/>
        </w:rPr>
        <w:t xml:space="preserve"> </w:t>
      </w:r>
      <w:r>
        <w:rPr/>
        <w:t>com</w:t>
      </w:r>
      <w:r>
        <w:rPr>
          <w:spacing w:val="-1"/>
        </w:rPr>
        <w:t xml:space="preserve"> </w:t>
      </w:r>
      <w:r>
        <w:rPr/>
        <w:t>as seguintes</w:t>
      </w:r>
      <w:r>
        <w:rPr>
          <w:spacing w:val="-1"/>
        </w:rPr>
        <w:t xml:space="preserve"> </w:t>
      </w:r>
      <w:r>
        <w:rPr/>
        <w:t>condições:</w:t>
      </w:r>
    </w:p>
    <w:p>
      <w:pPr>
        <w:pStyle w:val="Corpodotexto"/>
        <w:ind w:left="0" w:right="0" w:hanging="0"/>
        <w:rPr>
          <w:sz w:val="38"/>
        </w:rPr>
      </w:pPr>
      <w:r>
        <w:rPr>
          <w:sz w:val="38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2"/>
        </w:rPr>
      </w:pPr>
      <w:r>
        <w:rPr/>
        <w:t>PROCEDIMENTO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1" w:hanging="0"/>
        <w:jc w:val="both"/>
        <w:rPr>
          <w:sz w:val="24"/>
        </w:rPr>
      </w:pPr>
      <w:r>
        <w:rPr>
          <w:sz w:val="24"/>
        </w:rPr>
        <w:t>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é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modalidade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fomento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de ações culturais de que trata o inciso I do art. 8 do Decreto 11.453/2023,</w:t>
      </w:r>
      <w:r>
        <w:rPr>
          <w:spacing w:val="1"/>
          <w:sz w:val="24"/>
        </w:rPr>
        <w:t xml:space="preserve"> </w:t>
      </w:r>
      <w:r>
        <w:rPr>
          <w:sz w:val="24"/>
        </w:rPr>
        <w:t>celebrado</w:t>
      </w:r>
      <w:r>
        <w:rPr>
          <w:spacing w:val="1"/>
          <w:sz w:val="24"/>
        </w:rPr>
        <w:t xml:space="preserve"> </w:t>
      </w:r>
      <w:r>
        <w:rPr>
          <w:sz w:val="24"/>
        </w:rPr>
        <w:t>com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selecionado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termos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LEI</w:t>
      </w:r>
      <w:r>
        <w:rPr>
          <w:spacing w:val="1"/>
          <w:sz w:val="24"/>
        </w:rPr>
        <w:t xml:space="preserve"> </w:t>
      </w:r>
      <w:r>
        <w:rPr>
          <w:sz w:val="24"/>
        </w:rPr>
        <w:t>COMPLEMENTAR</w:t>
      </w:r>
      <w:r>
        <w:rPr>
          <w:spacing w:val="1"/>
          <w:sz w:val="24"/>
        </w:rPr>
        <w:t xml:space="preserve"> </w:t>
      </w:r>
      <w:r>
        <w:rPr>
          <w:sz w:val="24"/>
        </w:rPr>
        <w:t>Nº</w:t>
      </w:r>
      <w:r>
        <w:rPr>
          <w:spacing w:val="1"/>
          <w:sz w:val="24"/>
        </w:rPr>
        <w:t xml:space="preserve"> </w:t>
      </w:r>
      <w:r>
        <w:rPr>
          <w:sz w:val="24"/>
        </w:rPr>
        <w:t>195/2022</w:t>
      </w:r>
      <w:r>
        <w:rPr>
          <w:spacing w:val="1"/>
          <w:sz w:val="24"/>
        </w:rPr>
        <w:t xml:space="preserve"> </w:t>
      </w:r>
      <w:r>
        <w:rPr>
          <w:sz w:val="24"/>
        </w:rPr>
        <w:t>(LEI</w:t>
      </w:r>
      <w:r>
        <w:rPr>
          <w:spacing w:val="1"/>
          <w:sz w:val="24"/>
        </w:rPr>
        <w:t xml:space="preserve"> </w:t>
      </w:r>
      <w:r>
        <w:rPr>
          <w:sz w:val="24"/>
        </w:rPr>
        <w:t>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GUSTAVO),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DECRETO</w:t>
      </w:r>
      <w:r>
        <w:rPr>
          <w:spacing w:val="1"/>
          <w:sz w:val="24"/>
        </w:rPr>
        <w:t xml:space="preserve"> </w:t>
      </w:r>
      <w:r>
        <w:rPr>
          <w:sz w:val="24"/>
        </w:rPr>
        <w:t>N. 11.525/2023 (DECRETO PAULO</w:t>
      </w:r>
      <w:r>
        <w:rPr>
          <w:spacing w:val="1"/>
          <w:sz w:val="24"/>
        </w:rPr>
        <w:t xml:space="preserve"> </w:t>
      </w:r>
      <w:r>
        <w:rPr>
          <w:sz w:val="24"/>
        </w:rPr>
        <w:t>GUSTAVO)</w:t>
      </w:r>
      <w:r>
        <w:rPr>
          <w:spacing w:val="-2"/>
          <w:sz w:val="24"/>
        </w:rPr>
        <w:t xml:space="preserve"> </w:t>
      </w:r>
      <w:r>
        <w:rPr>
          <w:sz w:val="24"/>
        </w:rPr>
        <w:t>E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DECRETO</w:t>
      </w:r>
      <w:r>
        <w:rPr>
          <w:spacing w:val="-1"/>
          <w:sz w:val="24"/>
        </w:rPr>
        <w:t xml:space="preserve"> </w:t>
      </w:r>
      <w:r>
        <w:rPr>
          <w:sz w:val="24"/>
        </w:rPr>
        <w:t>11.453/2023</w:t>
      </w:r>
      <w:r>
        <w:rPr>
          <w:spacing w:val="-2"/>
          <w:sz w:val="24"/>
        </w:rPr>
        <w:t xml:space="preserve"> </w:t>
      </w:r>
      <w:r>
        <w:rPr>
          <w:sz w:val="24"/>
        </w:rPr>
        <w:t>(DECRETO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1"/>
          <w:sz w:val="24"/>
        </w:rPr>
        <w:t xml:space="preserve"> </w:t>
      </w:r>
      <w:r>
        <w:rPr>
          <w:sz w:val="24"/>
        </w:rPr>
        <w:t>FOMENTO).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sz w:val="22"/>
        </w:rPr>
      </w:pPr>
      <w:r>
        <w:rPr>
          <w:b/>
          <w:bCs/>
          <w:sz w:val="24"/>
        </w:rPr>
        <w:t xml:space="preserve">3. </w:t>
      </w:r>
      <w:r>
        <w:rPr>
          <w:b/>
          <w:bCs/>
          <w:sz w:val="24"/>
        </w:rPr>
        <w:t>Objeto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/>
          <w:b/>
          <w:bCs/>
          <w:sz w:val="24"/>
        </w:rPr>
      </w:pPr>
      <w:r>
        <w:rPr>
          <w:b w:val="false"/>
          <w:bCs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 w:val="false"/>
          <w:b w:val="false"/>
          <w:bCs w:val="false"/>
        </w:rPr>
      </w:pPr>
      <w:r>
        <w:rPr>
          <w:b/>
          <w:bCs/>
          <w:sz w:val="24"/>
        </w:rPr>
        <w:t>3.1.</w:t>
      </w:r>
      <w:r>
        <w:rPr>
          <w:b w:val="false"/>
          <w:bCs w:val="false"/>
          <w:sz w:val="24"/>
        </w:rPr>
        <w:t xml:space="preserve"> </w:t>
      </w:r>
      <w:r>
        <w:rPr>
          <w:rFonts w:ascii="Arial" w:hAnsi="Arial"/>
          <w:b w:val="false"/>
          <w:bCs w:val="false"/>
          <w:sz w:val="24"/>
          <w:szCs w:val="24"/>
        </w:rPr>
        <w:t>Este Termo de Execução Cultural tem por objeto a concessão de apoio financeiro ao projeto cultural _________________________________, na Categoria: Música e Subcategoria: Trios Pé de Serra, contemplado no conforme processo administrativo nº 1899/2023.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840" w:right="0" w:hanging="0"/>
        <w:jc w:val="left"/>
        <w:rPr>
          <w:b w:val="false"/>
          <w:b w:val="false"/>
          <w:bCs w:val="false"/>
        </w:rPr>
      </w:pPr>
      <w:r>
        <w:rPr>
          <w:b w:val="false"/>
          <w:bCs w:val="false"/>
        </w:rPr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/>
          <w:b/>
          <w:bCs/>
        </w:rPr>
      </w:pPr>
      <w:r>
        <w:rPr>
          <w:b/>
          <w:bCs/>
          <w:sz w:val="24"/>
        </w:rPr>
        <w:t>4: Recursos Financeiros</w:t>
      </w:r>
    </w:p>
    <w:p>
      <w:p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/>
          <w:b/>
          <w:bCs/>
          <w:sz w:val="24"/>
        </w:rPr>
      </w:pPr>
      <w:r>
        <w:rPr>
          <w:b w:val="false"/>
          <w:bCs w:val="false"/>
        </w:rPr>
      </w:r>
    </w:p>
    <w:p>
      <w:pPr>
        <w:sectPr>
          <w:headerReference w:type="default" r:id="rId5"/>
          <w:type w:val="nextPage"/>
          <w:pgSz w:w="11920" w:h="16838"/>
          <w:pgMar w:left="1020" w:right="780" w:gutter="0" w:header="750" w:top="1840" w:footer="0" w:bottom="280"/>
          <w:pgNumType w:fmt="decimal"/>
          <w:formProt w:val="false"/>
          <w:textDirection w:val="lrTb"/>
          <w:docGrid w:type="default" w:linePitch="100" w:charSpace="4096"/>
        </w:sectPr>
        <w:pStyle w:val="Ttulo1"/>
        <w:numPr>
          <w:ilvl w:val="0"/>
          <w:numId w:val="0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" w:after="0"/>
        <w:ind w:left="120" w:right="0" w:hanging="0"/>
        <w:jc w:val="left"/>
        <w:rPr>
          <w:b w:val="false"/>
          <w:b w:val="false"/>
          <w:bCs w:val="false"/>
        </w:rPr>
      </w:pPr>
      <w:r>
        <w:rPr>
          <w:b/>
          <w:bCs/>
          <w:sz w:val="24"/>
        </w:rPr>
        <w:t>4.1.</w:t>
      </w:r>
      <w:r>
        <w:rPr>
          <w:b w:val="false"/>
          <w:bCs w:val="false"/>
          <w:sz w:val="24"/>
        </w:rPr>
        <w:t xml:space="preserve"> </w:t>
      </w:r>
      <w:r>
        <w:rPr>
          <w:rFonts w:ascii="Arial" w:hAnsi="Arial"/>
          <w:b w:val="false"/>
          <w:bCs w:val="false"/>
          <w:sz w:val="24"/>
          <w:szCs w:val="24"/>
        </w:rPr>
        <w:t>Os recursos financeiros para a execução do presente termo totalizam o montante de R$ 4.000,00 (quatro mil reais).</w:t>
        <w:br/>
      </w:r>
      <w:r>
        <w:rPr>
          <w:rFonts w:ascii="Arial" w:hAnsi="Arial"/>
          <w:b/>
          <w:bCs/>
          <w:sz w:val="24"/>
          <w:szCs w:val="24"/>
        </w:rPr>
        <w:t>4.2.</w:t>
      </w:r>
      <w:r>
        <w:rPr>
          <w:rFonts w:ascii="Arial" w:hAnsi="Arial"/>
          <w:b w:val="false"/>
          <w:bCs w:val="false"/>
          <w:sz w:val="24"/>
          <w:szCs w:val="24"/>
        </w:rPr>
        <w:t xml:space="preserve"> Serão transferidos à conta do(a) AGENTE CULTURAL, especialmente aberta no banco _________________________________, Agência _________________________________, Conta Corrente nº _________________________________, para recebimento e movimentação.</w:t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76" w:after="0"/>
        <w:ind w:left="840" w:right="0" w:hanging="720"/>
        <w:jc w:val="left"/>
        <w:rPr>
          <w:sz w:val="24"/>
        </w:rPr>
      </w:pPr>
      <w:r>
        <w:rPr/>
        <w:t>APLICAÇÃO DOS RECURSOS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39" w:hanging="0"/>
        <w:jc w:val="left"/>
        <w:rPr>
          <w:sz w:val="24"/>
        </w:rPr>
      </w:pPr>
      <w:r>
        <w:rPr>
          <w:sz w:val="24"/>
        </w:rPr>
        <w:t>Os rendimentos de ativos financeiros poderão ser aplicados para o alcance do objeto,</w:t>
      </w:r>
      <w:r>
        <w:rPr>
          <w:spacing w:val="-65"/>
          <w:sz w:val="24"/>
        </w:rPr>
        <w:t xml:space="preserve"> </w:t>
      </w:r>
      <w:r>
        <w:rPr>
          <w:sz w:val="24"/>
        </w:rPr>
        <w:t>sem a necessidade de autorização prévia.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OBRIGAÇÕES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São obrigações do/da Fundação de Cultura e Arte Aperipê de Sergipe: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transferir</w:t>
      </w:r>
      <w:r>
        <w:rPr>
          <w:spacing w:val="-4"/>
          <w:sz w:val="24"/>
        </w:rPr>
        <w:t xml:space="preserve"> </w:t>
      </w:r>
      <w:r>
        <w:rPr>
          <w:sz w:val="24"/>
        </w:rPr>
        <w:t>os</w:t>
      </w:r>
      <w:r>
        <w:rPr>
          <w:spacing w:val="-3"/>
          <w:sz w:val="24"/>
        </w:rPr>
        <w:t xml:space="preserve"> </w:t>
      </w:r>
      <w:r>
        <w:rPr>
          <w:sz w:val="24"/>
        </w:rPr>
        <w:t>recursos</w:t>
      </w:r>
      <w:r>
        <w:rPr>
          <w:spacing w:val="-4"/>
          <w:sz w:val="24"/>
        </w:rPr>
        <w:t xml:space="preserve"> </w:t>
      </w:r>
      <w:r>
        <w:rPr>
          <w:sz w:val="24"/>
        </w:rPr>
        <w:t>ao(a)AGENTE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1011" w:hanging="0"/>
        <w:jc w:val="left"/>
        <w:rPr>
          <w:sz w:val="24"/>
        </w:rPr>
      </w:pPr>
      <w:r>
        <w:rPr>
          <w:sz w:val="24"/>
        </w:rPr>
        <w:t>orientar</w:t>
      </w:r>
      <w:r>
        <w:rPr>
          <w:spacing w:val="-4"/>
          <w:sz w:val="24"/>
        </w:rPr>
        <w:t xml:space="preserve"> </w:t>
      </w:r>
      <w:r>
        <w:rPr>
          <w:sz w:val="24"/>
        </w:rPr>
        <w:t>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sobre</w:t>
      </w:r>
      <w:r>
        <w:rPr>
          <w:spacing w:val="-3"/>
          <w:sz w:val="24"/>
        </w:rPr>
        <w:t xml:space="preserve"> </w:t>
      </w:r>
      <w:r>
        <w:rPr>
          <w:sz w:val="24"/>
        </w:rPr>
        <w:t>o</w:t>
      </w:r>
      <w:r>
        <w:rPr>
          <w:spacing w:val="-3"/>
          <w:sz w:val="24"/>
        </w:rPr>
        <w:t xml:space="preserve"> </w:t>
      </w:r>
      <w:r>
        <w:rPr>
          <w:sz w:val="24"/>
        </w:rPr>
        <w:t>procedimento</w:t>
      </w:r>
      <w:r>
        <w:rPr>
          <w:spacing w:val="-4"/>
          <w:sz w:val="24"/>
        </w:rPr>
        <w:t xml:space="preserve"> </w:t>
      </w:r>
      <w:r>
        <w:rPr>
          <w:sz w:val="24"/>
        </w:rPr>
        <w:t>para</w:t>
      </w:r>
      <w:r>
        <w:rPr>
          <w:spacing w:val="-3"/>
          <w:sz w:val="24"/>
        </w:rPr>
        <w:t xml:space="preserve"> </w:t>
      </w:r>
      <w:r>
        <w:rPr>
          <w:sz w:val="24"/>
        </w:rPr>
        <w:t>a</w:t>
      </w:r>
      <w:r>
        <w:rPr>
          <w:spacing w:val="-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informações dos recursos concedidos;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20" w:after="0"/>
        <w:ind w:left="120" w:right="767" w:hanging="0"/>
        <w:jc w:val="left"/>
        <w:rPr>
          <w:sz w:val="24"/>
        </w:rPr>
      </w:pPr>
      <w:r>
        <w:rPr>
          <w:sz w:val="24"/>
        </w:rPr>
        <w:t>analisar e emitir parecer sobre os relatórios e sobre a prestação de informações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apresentados</w:t>
      </w:r>
      <w:r>
        <w:rPr>
          <w:spacing w:val="-1"/>
          <w:sz w:val="24"/>
        </w:rPr>
        <w:t xml:space="preserve"> </w:t>
      </w:r>
      <w:r>
        <w:rPr>
          <w:sz w:val="24"/>
        </w:rPr>
        <w:t>pelo(a) AGENTE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20" w:after="0"/>
        <w:ind w:left="840" w:right="0" w:hanging="720"/>
        <w:jc w:val="left"/>
        <w:rPr>
          <w:sz w:val="24"/>
        </w:rPr>
      </w:pPr>
      <w:r>
        <w:rPr>
          <w:sz w:val="24"/>
        </w:rPr>
        <w:t>zelar pelo fiel cumprimento deste termo de execução cultural;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adotar medidas saneadoras e corretivas quando houver inadimplemento;</w:t>
      </w:r>
    </w:p>
    <w:p>
      <w:pPr>
        <w:pStyle w:val="ListParagraph"/>
        <w:numPr>
          <w:ilvl w:val="0"/>
          <w:numId w:val="8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72" w:hanging="0"/>
        <w:jc w:val="left"/>
        <w:rPr>
          <w:sz w:val="24"/>
        </w:rPr>
      </w:pPr>
      <w:r>
        <w:rPr>
          <w:sz w:val="24"/>
        </w:rPr>
        <w:t>monitorar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cumprimento</w:t>
      </w:r>
      <w:r>
        <w:rPr>
          <w:spacing w:val="-4"/>
          <w:sz w:val="24"/>
        </w:rPr>
        <w:t xml:space="preserve"> </w:t>
      </w:r>
      <w:r>
        <w:rPr>
          <w:sz w:val="24"/>
        </w:rPr>
        <w:t>pelo(a)</w:t>
      </w:r>
      <w:r>
        <w:rPr>
          <w:spacing w:val="-3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das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previstas</w:t>
      </w:r>
      <w:r>
        <w:rPr>
          <w:spacing w:val="-4"/>
          <w:sz w:val="24"/>
        </w:rPr>
        <w:t xml:space="preserve"> </w:t>
      </w:r>
      <w:r>
        <w:rPr>
          <w:sz w:val="24"/>
        </w:rPr>
        <w:t>na</w:t>
      </w:r>
      <w:r>
        <w:rPr>
          <w:spacing w:val="-64"/>
          <w:sz w:val="24"/>
        </w:rPr>
        <w:t xml:space="preserve"> </w:t>
      </w:r>
      <w:r>
        <w:rPr>
          <w:sz w:val="24"/>
        </w:rPr>
        <w:t>CLÁUSULA 6.2.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20" w:after="0"/>
        <w:ind w:left="840" w:right="0" w:hanging="720"/>
        <w:jc w:val="left"/>
        <w:rPr>
          <w:sz w:val="24"/>
        </w:rPr>
      </w:pPr>
      <w:r>
        <w:rPr>
          <w:sz w:val="24"/>
        </w:rPr>
        <w:t>São</w:t>
      </w:r>
      <w:r>
        <w:rPr>
          <w:spacing w:val="-4"/>
          <w:sz w:val="24"/>
        </w:rPr>
        <w:t xml:space="preserve"> </w:t>
      </w:r>
      <w:r>
        <w:rPr>
          <w:sz w:val="24"/>
        </w:rPr>
        <w:t>obrigações</w:t>
      </w:r>
      <w:r>
        <w:rPr>
          <w:spacing w:val="-3"/>
          <w:sz w:val="24"/>
        </w:rPr>
        <w:t xml:space="preserve"> </w:t>
      </w:r>
      <w:r>
        <w:rPr>
          <w:sz w:val="24"/>
        </w:rPr>
        <w:t>do(a)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3"/>
          <w:sz w:val="24"/>
        </w:rPr>
        <w:t xml:space="preserve"> </w:t>
      </w:r>
      <w:r>
        <w:rPr>
          <w:sz w:val="24"/>
        </w:rPr>
        <w:t>CULTURAL: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executar a ação cultural aprovada;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aplicar os recursos concedidos pela Lei Paulo Gustavo na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06" w:hanging="0"/>
        <w:jc w:val="both"/>
        <w:rPr>
          <w:sz w:val="24"/>
        </w:rPr>
      </w:pPr>
      <w:r>
        <w:rPr>
          <w:sz w:val="24"/>
        </w:rPr>
        <w:t>manter, obrigatória e exclusivamente, os recursos financeiros depositados na conta</w:t>
      </w:r>
      <w:r>
        <w:rPr>
          <w:spacing w:val="1"/>
          <w:sz w:val="24"/>
        </w:rPr>
        <w:t xml:space="preserve"> </w:t>
      </w:r>
      <w:r>
        <w:rPr>
          <w:sz w:val="24"/>
        </w:rPr>
        <w:t>especialmente</w:t>
      </w:r>
      <w:r>
        <w:rPr>
          <w:spacing w:val="-1"/>
          <w:sz w:val="24"/>
        </w:rPr>
        <w:t xml:space="preserve"> </w:t>
      </w:r>
      <w:r>
        <w:rPr>
          <w:sz w:val="24"/>
        </w:rPr>
        <w:t>aberta para</w:t>
      </w:r>
      <w:r>
        <w:rPr>
          <w:spacing w:val="-1"/>
          <w:sz w:val="24"/>
        </w:rPr>
        <w:t xml:space="preserve"> </w:t>
      </w:r>
      <w:r>
        <w:rPr>
          <w:sz w:val="24"/>
        </w:rPr>
        <w:t>o 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</w:t>
      </w:r>
      <w:r>
        <w:rPr>
          <w:spacing w:val="-1"/>
          <w:sz w:val="24"/>
        </w:rPr>
        <w:t xml:space="preserve"> </w:t>
      </w:r>
      <w:r>
        <w:rPr>
          <w:sz w:val="24"/>
        </w:rPr>
        <w:t>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6" w:hanging="0"/>
        <w:jc w:val="both"/>
        <w:rPr>
          <w:sz w:val="24"/>
        </w:rPr>
      </w:pPr>
      <w:r>
        <w:rPr>
          <w:sz w:val="24"/>
        </w:rPr>
        <w:t>facilitar o monitoramento, o controle e supervisão do termo de execução cultural bem</w:t>
      </w:r>
      <w:r>
        <w:rPr>
          <w:spacing w:val="1"/>
          <w:sz w:val="24"/>
        </w:rPr>
        <w:t xml:space="preserve"> </w:t>
      </w:r>
      <w:r>
        <w:rPr>
          <w:sz w:val="24"/>
        </w:rPr>
        <w:t>como o acesso ao local de realização da ação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1" w:before="125" w:after="0"/>
        <w:ind w:left="120" w:right="105" w:hanging="0"/>
        <w:jc w:val="both"/>
        <w:rPr>
          <w:rFonts w:ascii="Calibri" w:hAnsi="Calibri"/>
          <w:sz w:val="24"/>
        </w:rPr>
      </w:pPr>
      <w:r>
        <w:rPr>
          <w:sz w:val="24"/>
        </w:rPr>
        <w:t xml:space="preserve">prestar informações à FUNCAP por meio de </w:t>
      </w:r>
      <w:r>
        <w:rPr>
          <w:rFonts w:ascii="Arial" w:hAnsi="Arial"/>
          <w:b/>
          <w:sz w:val="24"/>
        </w:rPr>
        <w:t>Relatório de Execução do Objeto</w:t>
      </w:r>
      <w:r>
        <w:rPr>
          <w:sz w:val="24"/>
        </w:rPr>
        <w:t>,</w:t>
      </w:r>
      <w:r>
        <w:rPr>
          <w:spacing w:val="1"/>
          <w:sz w:val="24"/>
        </w:rPr>
        <w:t xml:space="preserve"> </w:t>
      </w:r>
      <w:r>
        <w:rPr>
          <w:sz w:val="24"/>
        </w:rPr>
        <w:t>apresentado no prazo máximo de 30 dias contados do término da vigência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4" w:after="0"/>
        <w:ind w:left="120" w:right="104" w:hanging="0"/>
        <w:jc w:val="both"/>
        <w:rPr>
          <w:sz w:val="24"/>
        </w:rPr>
      </w:pPr>
      <w:r>
        <w:rPr>
          <w:sz w:val="24"/>
        </w:rPr>
        <w:t>atender a qualquer solicitação regular feita pelo FUNCAP a contar do recebimento 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divulgar nos meios de comunicação, a informação de que a ação cultural aprovada é</w:t>
      </w:r>
      <w:r>
        <w:rPr>
          <w:spacing w:val="1"/>
          <w:sz w:val="24"/>
        </w:rPr>
        <w:t xml:space="preserve"> </w:t>
      </w:r>
      <w:r>
        <w:rPr>
          <w:sz w:val="24"/>
        </w:rPr>
        <w:t>apoiada com recursos da Lei Paulo Gustavo, incluindo as marcas do Governo federal, de</w:t>
      </w:r>
      <w:r>
        <w:rPr>
          <w:spacing w:val="1"/>
          <w:sz w:val="24"/>
        </w:rPr>
        <w:t xml:space="preserve"> </w:t>
      </w:r>
      <w:r>
        <w:rPr>
          <w:sz w:val="24"/>
        </w:rPr>
        <w:t>acordo com as orientações técnicas do manual de aplicação de marcas divulgado pelo</w:t>
      </w:r>
      <w:r>
        <w:rPr>
          <w:spacing w:val="1"/>
          <w:sz w:val="24"/>
        </w:rPr>
        <w:t xml:space="preserve"> </w:t>
      </w:r>
      <w:r>
        <w:rPr>
          <w:sz w:val="24"/>
        </w:rPr>
        <w:t>Ministério da Cultura e pela FUNCAP;</w:t>
      </w:r>
    </w:p>
    <w:p>
      <w:pPr>
        <w:sectPr>
          <w:headerReference w:type="default" r:id="rId6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1" w:hanging="0"/>
        <w:jc w:val="both"/>
        <w:rPr>
          <w:sz w:val="24"/>
        </w:rPr>
      </w:pP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realizar</w:t>
      </w:r>
      <w:r>
        <w:rPr>
          <w:spacing w:val="1"/>
          <w:sz w:val="24"/>
        </w:rPr>
        <w:t xml:space="preserve"> </w:t>
      </w:r>
      <w:r>
        <w:rPr>
          <w:sz w:val="24"/>
        </w:rPr>
        <w:t>despesa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anterior</w:t>
      </w:r>
      <w:r>
        <w:rPr>
          <w:spacing w:val="1"/>
          <w:sz w:val="24"/>
        </w:rPr>
        <w:t xml:space="preserve"> </w:t>
      </w:r>
      <w:r>
        <w:rPr>
          <w:sz w:val="24"/>
        </w:rPr>
        <w:t>ou</w:t>
      </w:r>
      <w:r>
        <w:rPr>
          <w:spacing w:val="1"/>
          <w:sz w:val="24"/>
        </w:rPr>
        <w:t xml:space="preserve"> </w:t>
      </w:r>
      <w:r>
        <w:rPr>
          <w:sz w:val="24"/>
        </w:rPr>
        <w:t>posterior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vigência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4" w:hanging="0"/>
        <w:jc w:val="both"/>
        <w:rPr>
          <w:sz w:val="24"/>
        </w:rPr>
      </w:pPr>
      <w:r>
        <w:rPr>
          <w:sz w:val="24"/>
        </w:rPr>
        <w:t>guardar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documentação</w:t>
      </w:r>
      <w:r>
        <w:rPr>
          <w:spacing w:val="1"/>
          <w:sz w:val="24"/>
        </w:rPr>
        <w:t xml:space="preserve"> </w:t>
      </w:r>
      <w:r>
        <w:rPr>
          <w:sz w:val="24"/>
        </w:rPr>
        <w:t>referente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 informações pelo prazo de 10</w:t>
      </w:r>
      <w:r>
        <w:rPr>
          <w:spacing w:val="1"/>
          <w:sz w:val="24"/>
        </w:rPr>
        <w:t xml:space="preserve"> </w:t>
      </w:r>
      <w:r>
        <w:rPr>
          <w:sz w:val="24"/>
        </w:rPr>
        <w:t>anos,</w:t>
      </w:r>
      <w:r>
        <w:rPr>
          <w:spacing w:val="-1"/>
          <w:sz w:val="24"/>
        </w:rPr>
        <w:t xml:space="preserve"> </w:t>
      </w:r>
      <w:r>
        <w:rPr>
          <w:sz w:val="24"/>
        </w:rPr>
        <w:t>contados</w:t>
      </w:r>
      <w:r>
        <w:rPr>
          <w:spacing w:val="-1"/>
          <w:sz w:val="24"/>
        </w:rPr>
        <w:t xml:space="preserve"> </w:t>
      </w:r>
      <w:r>
        <w:rPr>
          <w:sz w:val="24"/>
        </w:rPr>
        <w:t>do fim</w:t>
      </w:r>
      <w:r>
        <w:rPr>
          <w:spacing w:val="-1"/>
          <w:sz w:val="24"/>
        </w:rPr>
        <w:t xml:space="preserve"> </w:t>
      </w:r>
      <w:r>
        <w:rPr>
          <w:sz w:val="24"/>
        </w:rPr>
        <w:t>da 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1"/>
          <w:sz w:val="24"/>
        </w:rPr>
        <w:t xml:space="preserve"> </w:t>
      </w:r>
      <w:r>
        <w:rPr>
          <w:sz w:val="24"/>
        </w:rPr>
        <w:t>Termo de</w:t>
      </w:r>
      <w:r>
        <w:rPr>
          <w:spacing w:val="-1"/>
          <w:sz w:val="24"/>
        </w:rPr>
        <w:t xml:space="preserve"> </w:t>
      </w:r>
      <w:r>
        <w:rPr>
          <w:sz w:val="24"/>
        </w:rPr>
        <w:t>Execução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não utilizar os recursos para finalidade diversa da estabelecida no projeto cultural;</w:t>
      </w:r>
    </w:p>
    <w:p>
      <w:pPr>
        <w:pStyle w:val="ListParagraph"/>
        <w:numPr>
          <w:ilvl w:val="0"/>
          <w:numId w:val="7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executar a contrapartida conforme pactuado.</w:t>
      </w:r>
    </w:p>
    <w:p>
      <w:pPr>
        <w:pStyle w:val="Corpodotexto"/>
        <w:ind w:left="0" w:right="0" w:hanging="0"/>
        <w:rPr>
          <w:sz w:val="27"/>
        </w:rPr>
      </w:pPr>
      <w:r>
        <w:rPr>
          <w:sz w:val="27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40" w:leader="none"/>
        </w:tabs>
        <w:spacing w:lineRule="auto" w:line="240" w:before="0" w:after="0"/>
        <w:ind w:left="840" w:right="0" w:hanging="720"/>
        <w:jc w:val="both"/>
        <w:rPr>
          <w:sz w:val="24"/>
        </w:rPr>
      </w:pPr>
      <w:r>
        <w:rPr/>
        <w:t>PRESTAÇÃO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INFORMAÇÕES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4" w:hanging="0"/>
        <w:jc w:val="both"/>
        <w:rPr>
          <w:sz w:val="24"/>
        </w:rPr>
      </w:pPr>
      <w:r>
        <w:rPr>
          <w:sz w:val="24"/>
        </w:rPr>
        <w:t>O agente cultural prestará contas à administração pública por meio da categoria de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 de informações in loco.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4" w:hanging="0"/>
        <w:jc w:val="both"/>
        <w:rPr>
          <w:sz w:val="24"/>
        </w:rPr>
      </w:pPr>
      <w:r>
        <w:rPr>
          <w:sz w:val="24"/>
        </w:rPr>
        <w:t>O agente público responsável elaborará relatório de visita de verificação e poderá</w:t>
      </w:r>
      <w:r>
        <w:rPr>
          <w:spacing w:val="1"/>
          <w:sz w:val="24"/>
        </w:rPr>
        <w:t xml:space="preserve"> </w:t>
      </w:r>
      <w:r>
        <w:rPr>
          <w:sz w:val="24"/>
        </w:rPr>
        <w:t>adotar os seguintes procedimentos, de acordo com o caso concreto: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4" w:hanging="0"/>
        <w:jc w:val="both"/>
        <w:rPr>
          <w:sz w:val="24"/>
        </w:rPr>
      </w:pPr>
      <w:r>
        <w:rPr>
          <w:sz w:val="24"/>
        </w:rPr>
        <w:t>- encaminhar o processo à autoridade responsável pelo julgamento da prestação 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informações, caso conclua que houve o cumprimento integral do objeto ou o 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parcial justificado;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7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objeto, caso considere que não foi possível aferir na visita de verificação que</w:t>
      </w:r>
      <w:r>
        <w:rPr>
          <w:spacing w:val="1"/>
          <w:sz w:val="24"/>
        </w:rPr>
        <w:t xml:space="preserve"> </w:t>
      </w:r>
      <w:r>
        <w:rPr>
          <w:sz w:val="24"/>
        </w:rPr>
        <w:t>houve o cumprimento integral do objeto ou o cumprimento parcial justificado; ou</w:t>
      </w:r>
    </w:p>
    <w:p>
      <w:pPr>
        <w:pStyle w:val="ListParagraph"/>
        <w:numPr>
          <w:ilvl w:val="0"/>
          <w:numId w:val="6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0" w:hanging="0"/>
        <w:jc w:val="both"/>
        <w:rPr>
          <w:sz w:val="24"/>
        </w:rPr>
      </w:pPr>
      <w:r>
        <w:rPr>
          <w:sz w:val="24"/>
        </w:rPr>
        <w:t>- recomendar que seja solicitada a apresentação, pelo agente cultural, de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financeira, caso considere que não foi possível aferir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no relatório de execução do objeto ou que as justificativas apresentadas sobre 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 parcial do objeto foram insuficientes.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3" w:hanging="0"/>
        <w:jc w:val="both"/>
        <w:rPr>
          <w:sz w:val="24"/>
        </w:rPr>
      </w:pPr>
      <w:r>
        <w:rPr>
          <w:sz w:val="24"/>
        </w:rPr>
        <w:t>Após o recebimento do processo enviado pelo agente público de que trata o item 7.2,</w:t>
      </w:r>
      <w:r>
        <w:rPr>
          <w:spacing w:val="1"/>
          <w:sz w:val="24"/>
        </w:rPr>
        <w:t xml:space="preserve"> </w:t>
      </w:r>
      <w:r>
        <w:rPr>
          <w:sz w:val="24"/>
        </w:rPr>
        <w:t>a autoridade responsável pelo julgamento da prestação de informações poderá: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1" w:hanging="0"/>
        <w:jc w:val="both"/>
        <w:rPr>
          <w:sz w:val="24"/>
        </w:rPr>
      </w:pPr>
      <w:r>
        <w:rPr>
          <w:sz w:val="24"/>
        </w:rPr>
        <w:t>- determinar o arquivamento, caso considere que houve o cumprimento integral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ou o cumprimento parcial justificado;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5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do objeto,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ou que as</w:t>
      </w:r>
      <w:r>
        <w:rPr>
          <w:spacing w:val="1"/>
          <w:sz w:val="24"/>
        </w:rPr>
        <w:t xml:space="preserve"> </w:t>
      </w:r>
      <w:r>
        <w:rPr>
          <w:sz w:val="24"/>
        </w:rPr>
        <w:t>justificativas apresentadas sobre o cumprimento parcial do objeto foram insuficientes;</w:t>
      </w:r>
    </w:p>
    <w:p>
      <w:p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2" w:hanging="0"/>
        <w:jc w:val="both"/>
        <w:rPr>
          <w:sz w:val="24"/>
        </w:rPr>
      </w:pPr>
      <w:r>
        <w:rPr>
          <w:sz w:val="24"/>
        </w:rPr>
        <w:t>- solicitar a apresentação, pelo agente cultural, de relatório de execução financeira,</w:t>
      </w:r>
      <w:r>
        <w:rPr>
          <w:spacing w:val="1"/>
          <w:sz w:val="24"/>
        </w:rPr>
        <w:t xml:space="preserve"> </w:t>
      </w:r>
      <w:r>
        <w:rPr>
          <w:sz w:val="24"/>
        </w:rPr>
        <w:t>caso considere que não foi possível aferir o cumprimento integral do objeto no relatório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do objeto ou que as justificativas apresentadas sobre o cumprimento parcial do</w:t>
      </w:r>
      <w:r>
        <w:rPr>
          <w:spacing w:val="1"/>
          <w:sz w:val="24"/>
        </w:rPr>
        <w:t xml:space="preserve"> </w:t>
      </w:r>
      <w:r>
        <w:rPr>
          <w:sz w:val="24"/>
        </w:rPr>
        <w:t>objeto foram insuficientes; ou</w:t>
      </w:r>
    </w:p>
    <w:p>
      <w:pPr>
        <w:sectPr>
          <w:headerReference w:type="default" r:id="rId7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5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7" w:hanging="0"/>
        <w:jc w:val="both"/>
        <w:rPr>
          <w:sz w:val="24"/>
        </w:rPr>
      </w:pPr>
      <w:r>
        <w:rPr>
          <w:sz w:val="24"/>
        </w:rPr>
        <w:t>- aplicar sanções ou decidir pela rejeição da prestação de informações, caso verifique</w:t>
      </w:r>
      <w:r>
        <w:rPr>
          <w:spacing w:val="-64"/>
          <w:sz w:val="24"/>
        </w:rPr>
        <w:t xml:space="preserve"> </w:t>
      </w:r>
      <w:r>
        <w:rPr>
          <w:sz w:val="24"/>
        </w:rPr>
        <w:t>que não houve o cumprimento integral do objeto ou o cumprimento</w:t>
      </w:r>
    </w:p>
    <w:p>
      <w:pPr>
        <w:pStyle w:val="Corpodotexto"/>
        <w:spacing w:before="76" w:after="0"/>
        <w:jc w:val="both"/>
        <w:rPr>
          <w:sz w:val="24"/>
        </w:rPr>
      </w:pPr>
      <w:r>
        <w:rPr/>
        <w:t>parcial justificado, ou caso identifique irregularidades no relatório de execução financeira.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1" w:after="0"/>
        <w:ind w:left="120" w:right="110" w:hanging="0"/>
        <w:jc w:val="both"/>
        <w:rPr>
          <w:sz w:val="24"/>
        </w:rPr>
      </w:pPr>
      <w:r>
        <w:rPr>
          <w:sz w:val="24"/>
        </w:rPr>
        <w:t>O relatório de execução financeira será exigido, independente da modalidade inicial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(in loco ou em relatório de execução do objeto), somente nas</w:t>
      </w:r>
      <w:r>
        <w:rPr>
          <w:spacing w:val="1"/>
          <w:sz w:val="24"/>
        </w:rPr>
        <w:t xml:space="preserve"> </w:t>
      </w:r>
      <w:r>
        <w:rPr>
          <w:sz w:val="24"/>
        </w:rPr>
        <w:t>seguintes hipóteses: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6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quando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estiver</w:t>
      </w:r>
      <w:r>
        <w:rPr>
          <w:spacing w:val="1"/>
          <w:sz w:val="24"/>
        </w:rPr>
        <w:t xml:space="preserve"> </w:t>
      </w:r>
      <w:r>
        <w:rPr>
          <w:sz w:val="24"/>
        </w:rPr>
        <w:t>comprovado</w:t>
      </w:r>
      <w:r>
        <w:rPr>
          <w:spacing w:val="1"/>
          <w:sz w:val="24"/>
        </w:rPr>
        <w:t xml:space="preserve"> </w:t>
      </w: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cumprimento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objeto,</w:t>
      </w:r>
      <w:r>
        <w:rPr>
          <w:spacing w:val="1"/>
          <w:sz w:val="24"/>
        </w:rPr>
        <w:t xml:space="preserve"> </w:t>
      </w:r>
      <w:r>
        <w:rPr>
          <w:sz w:val="24"/>
        </w:rPr>
        <w:t>observados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procedimentos previstos no item 7.2; ou</w:t>
      </w:r>
    </w:p>
    <w:p>
      <w:pPr>
        <w:pStyle w:val="ListParagraph"/>
        <w:numPr>
          <w:ilvl w:val="0"/>
          <w:numId w:val="4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0" w:hanging="0"/>
        <w:jc w:val="both"/>
        <w:rPr>
          <w:sz w:val="24"/>
        </w:rPr>
      </w:pPr>
      <w:r>
        <w:rPr>
          <w:sz w:val="24"/>
        </w:rPr>
        <w:t>- quando for recebida, pela administração pública, denúncia de irregularidade na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cultural, mediante juízo de admissibilidade que avaliará os elementos</w:t>
      </w:r>
      <w:r>
        <w:rPr>
          <w:spacing w:val="1"/>
          <w:sz w:val="24"/>
        </w:rPr>
        <w:t xml:space="preserve"> </w:t>
      </w:r>
      <w:r>
        <w:rPr>
          <w:sz w:val="24"/>
        </w:rPr>
        <w:t>fáticos apresentados.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1" w:hanging="0"/>
        <w:jc w:val="both"/>
        <w:rPr>
          <w:sz w:val="24"/>
        </w:rPr>
      </w:pPr>
      <w:r>
        <w:rPr>
          <w:sz w:val="24"/>
        </w:rPr>
        <w:t>O prazo para apresentação do relatório de execução financeira será de, no mínimo,</w:t>
      </w:r>
      <w:r>
        <w:rPr>
          <w:spacing w:val="1"/>
          <w:sz w:val="24"/>
        </w:rPr>
        <w:t xml:space="preserve"> </w:t>
      </w:r>
      <w:r>
        <w:rPr>
          <w:sz w:val="24"/>
        </w:rPr>
        <w:t>trinta dias, contado do recebimento da notificação.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0" w:hanging="0"/>
        <w:jc w:val="both"/>
        <w:rPr>
          <w:sz w:val="24"/>
        </w:rPr>
      </w:pPr>
      <w:r>
        <w:rPr>
          <w:sz w:val="24"/>
        </w:rPr>
        <w:t>O</w:t>
      </w:r>
      <w:r>
        <w:rPr>
          <w:spacing w:val="1"/>
          <w:sz w:val="24"/>
        </w:rPr>
        <w:t xml:space="preserve"> </w:t>
      </w:r>
      <w:r>
        <w:rPr>
          <w:sz w:val="24"/>
        </w:rPr>
        <w:t>julgamento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1"/>
          <w:sz w:val="24"/>
        </w:rPr>
        <w:t xml:space="preserve"> </w:t>
      </w:r>
      <w:r>
        <w:rPr>
          <w:sz w:val="24"/>
        </w:rPr>
        <w:t>realizado</w:t>
      </w:r>
      <w:r>
        <w:rPr>
          <w:spacing w:val="1"/>
          <w:sz w:val="24"/>
        </w:rPr>
        <w:t xml:space="preserve"> </w:t>
      </w:r>
      <w:r>
        <w:rPr>
          <w:sz w:val="24"/>
        </w:rPr>
        <w:t>pela</w:t>
      </w:r>
      <w:r>
        <w:rPr>
          <w:spacing w:val="1"/>
          <w:sz w:val="24"/>
        </w:rPr>
        <w:t xml:space="preserve"> </w:t>
      </w:r>
      <w:r>
        <w:rPr>
          <w:sz w:val="24"/>
        </w:rPr>
        <w:t>autoridade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ente</w:t>
      </w:r>
      <w:r>
        <w:rPr>
          <w:spacing w:val="1"/>
          <w:sz w:val="24"/>
        </w:rPr>
        <w:t xml:space="preserve"> </w:t>
      </w:r>
      <w:r>
        <w:rPr>
          <w:sz w:val="24"/>
        </w:rPr>
        <w:t>federativo que celebrou o termo de execução cultural avaliará o parecer técnico de análise</w:t>
      </w:r>
      <w:r>
        <w:rPr>
          <w:spacing w:val="1"/>
          <w:sz w:val="24"/>
        </w:rPr>
        <w:t xml:space="preserve"> </w:t>
      </w:r>
      <w:r>
        <w:rPr>
          <w:sz w:val="24"/>
        </w:rPr>
        <w:t>de prestação de informações e poderá concluir pela: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1927" w:hanging="0"/>
        <w:rPr>
          <w:sz w:val="24"/>
        </w:rPr>
      </w:pPr>
      <w:r>
        <w:rPr/>
        <w:t>I</w:t>
        <w:tab/>
        <w:t>- aprovação da prestação de informações, com ou sem ressalvas; ou</w:t>
      </w:r>
      <w:r>
        <w:rPr>
          <w:spacing w:val="-64"/>
        </w:rPr>
        <w:t xml:space="preserve"> </w:t>
      </w:r>
      <w:r>
        <w:rPr/>
        <w:t>II</w:t>
        <w:tab/>
        <w:t>- reprovação da prestação de informações, parcial ou total.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2" w:after="0"/>
        <w:ind w:left="120" w:right="111" w:hanging="0"/>
        <w:jc w:val="left"/>
        <w:rPr>
          <w:sz w:val="24"/>
        </w:rPr>
      </w:pPr>
      <w:r>
        <w:rPr>
          <w:sz w:val="24"/>
        </w:rPr>
        <w:t>Na</w:t>
      </w:r>
      <w:r>
        <w:rPr>
          <w:spacing w:val="13"/>
          <w:sz w:val="24"/>
        </w:rPr>
        <w:t xml:space="preserve"> </w:t>
      </w:r>
      <w:r>
        <w:rPr>
          <w:sz w:val="24"/>
        </w:rPr>
        <w:t>hipótese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o</w:t>
      </w:r>
      <w:r>
        <w:rPr>
          <w:spacing w:val="14"/>
          <w:sz w:val="24"/>
        </w:rPr>
        <w:t xml:space="preserve"> </w:t>
      </w:r>
      <w:r>
        <w:rPr>
          <w:sz w:val="24"/>
        </w:rPr>
        <w:t>julgamento</w:t>
      </w:r>
      <w:r>
        <w:rPr>
          <w:spacing w:val="14"/>
          <w:sz w:val="24"/>
        </w:rPr>
        <w:t xml:space="preserve"> </w:t>
      </w:r>
      <w:r>
        <w:rPr>
          <w:sz w:val="24"/>
        </w:rPr>
        <w:t>da</w:t>
      </w:r>
      <w:r>
        <w:rPr>
          <w:spacing w:val="13"/>
          <w:sz w:val="24"/>
        </w:rPr>
        <w:t xml:space="preserve"> </w:t>
      </w:r>
      <w:r>
        <w:rPr>
          <w:sz w:val="24"/>
        </w:rPr>
        <w:t>prestação</w:t>
      </w:r>
      <w:r>
        <w:rPr>
          <w:spacing w:val="14"/>
          <w:sz w:val="24"/>
        </w:rPr>
        <w:t xml:space="preserve"> </w:t>
      </w:r>
      <w:r>
        <w:rPr>
          <w:sz w:val="24"/>
        </w:rPr>
        <w:t>de</w:t>
      </w:r>
      <w:r>
        <w:rPr>
          <w:spacing w:val="13"/>
          <w:sz w:val="24"/>
        </w:rPr>
        <w:t xml:space="preserve"> </w:t>
      </w:r>
      <w:r>
        <w:rPr>
          <w:sz w:val="24"/>
        </w:rPr>
        <w:t>informações</w:t>
      </w:r>
      <w:r>
        <w:rPr>
          <w:spacing w:val="-1"/>
          <w:sz w:val="24"/>
        </w:rPr>
        <w:t xml:space="preserve"> </w:t>
      </w:r>
      <w:r>
        <w:rPr>
          <w:sz w:val="24"/>
        </w:rPr>
        <w:t>apontar</w:t>
      </w:r>
      <w:r>
        <w:rPr>
          <w:spacing w:val="-1"/>
          <w:sz w:val="24"/>
        </w:rPr>
        <w:t xml:space="preserve"> </w:t>
      </w:r>
      <w:r>
        <w:rPr>
          <w:sz w:val="24"/>
        </w:rPr>
        <w:t>a</w:t>
      </w:r>
      <w:r>
        <w:rPr>
          <w:spacing w:val="-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64"/>
          <w:sz w:val="24"/>
        </w:rPr>
        <w:t xml:space="preserve"> </w:t>
      </w:r>
      <w:r>
        <w:rPr>
          <w:sz w:val="24"/>
        </w:rPr>
        <w:t>devolução de recursos, o agente cultural será notificado para que exerça a opção por: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379" w:before="120" w:after="0"/>
        <w:ind w:left="120" w:right="3487" w:hanging="0"/>
        <w:rPr>
          <w:sz w:val="24"/>
        </w:rPr>
      </w:pPr>
      <w:r>
        <w:rPr/>
        <w:t>I</w:t>
        <w:tab/>
        <w:t>- devolução parcial ou integral dos recursos ao erário;</w:t>
      </w:r>
      <w:r>
        <w:rPr>
          <w:spacing w:val="1"/>
        </w:rPr>
        <w:t xml:space="preserve"> </w:t>
      </w:r>
      <w:r>
        <w:rPr/>
        <w:t>II</w:t>
        <w:tab/>
        <w:t>-</w:t>
      </w:r>
      <w:r>
        <w:rPr>
          <w:spacing w:val="-3"/>
        </w:rPr>
        <w:t xml:space="preserve"> </w:t>
      </w:r>
      <w:r>
        <w:rPr/>
        <w:t>apresentação</w:t>
      </w:r>
      <w:r>
        <w:rPr>
          <w:spacing w:val="-2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plano</w:t>
      </w:r>
      <w:r>
        <w:rPr>
          <w:spacing w:val="-3"/>
        </w:rPr>
        <w:t xml:space="preserve"> </w:t>
      </w:r>
      <w:r>
        <w:rPr/>
        <w:t>de</w:t>
      </w:r>
      <w:r>
        <w:rPr>
          <w:spacing w:val="-2"/>
        </w:rPr>
        <w:t xml:space="preserve"> </w:t>
      </w:r>
      <w:r>
        <w:rPr/>
        <w:t>ações</w:t>
      </w:r>
      <w:r>
        <w:rPr>
          <w:spacing w:val="-2"/>
        </w:rPr>
        <w:t xml:space="preserve"> </w:t>
      </w:r>
      <w:r>
        <w:rPr/>
        <w:t>compensatórias;</w:t>
      </w:r>
      <w:r>
        <w:rPr>
          <w:spacing w:val="-2"/>
        </w:rPr>
        <w:t xml:space="preserve"> </w:t>
      </w:r>
      <w:r>
        <w:rPr/>
        <w:t>ou</w:t>
      </w:r>
    </w:p>
    <w:p>
      <w:pPr>
        <w:pStyle w:val="Corpodotexto"/>
        <w:tabs>
          <w:tab w:val="clear" w:pos="720"/>
          <w:tab w:val="left" w:pos="839" w:leader="none"/>
        </w:tabs>
        <w:spacing w:lineRule="auto" w:line="276" w:before="3" w:after="0"/>
        <w:ind w:left="120" w:right="116" w:hanging="0"/>
        <w:rPr>
          <w:sz w:val="24"/>
        </w:rPr>
      </w:pPr>
      <w:r>
        <w:rPr/>
        <w:t>III</w:t>
        <w:tab/>
        <w:t>-</w:t>
      </w:r>
      <w:r>
        <w:rPr>
          <w:spacing w:val="28"/>
        </w:rPr>
        <w:t xml:space="preserve"> </w:t>
      </w:r>
      <w:r>
        <w:rPr/>
        <w:t>devolução</w:t>
      </w:r>
      <w:r>
        <w:rPr>
          <w:spacing w:val="28"/>
        </w:rPr>
        <w:t xml:space="preserve"> </w:t>
      </w:r>
      <w:r>
        <w:rPr/>
        <w:t>parcial</w:t>
      </w:r>
      <w:r>
        <w:rPr>
          <w:spacing w:val="14"/>
        </w:rPr>
        <w:t xml:space="preserve"> </w:t>
      </w:r>
      <w:r>
        <w:rPr/>
        <w:t>dos</w:t>
      </w:r>
      <w:r>
        <w:rPr>
          <w:spacing w:val="14"/>
        </w:rPr>
        <w:t xml:space="preserve"> </w:t>
      </w:r>
      <w:r>
        <w:rPr/>
        <w:t>recursos</w:t>
      </w:r>
      <w:r>
        <w:rPr>
          <w:spacing w:val="13"/>
        </w:rPr>
        <w:t xml:space="preserve"> </w:t>
      </w:r>
      <w:r>
        <w:rPr/>
        <w:t>ao</w:t>
      </w:r>
      <w:r>
        <w:rPr>
          <w:spacing w:val="14"/>
        </w:rPr>
        <w:t xml:space="preserve"> </w:t>
      </w:r>
      <w:r>
        <w:rPr/>
        <w:t>erário</w:t>
      </w:r>
      <w:r>
        <w:rPr>
          <w:spacing w:val="14"/>
        </w:rPr>
        <w:t xml:space="preserve"> </w:t>
      </w:r>
      <w:r>
        <w:rPr/>
        <w:t>juntamente</w:t>
      </w:r>
      <w:r>
        <w:rPr>
          <w:spacing w:val="13"/>
        </w:rPr>
        <w:t xml:space="preserve"> </w:t>
      </w:r>
      <w:r>
        <w:rPr/>
        <w:t>com</w:t>
      </w:r>
      <w:r>
        <w:rPr>
          <w:spacing w:val="14"/>
        </w:rPr>
        <w:t xml:space="preserve"> </w:t>
      </w:r>
      <w:r>
        <w:rPr/>
        <w:t>a</w:t>
      </w:r>
      <w:r>
        <w:rPr>
          <w:spacing w:val="14"/>
        </w:rPr>
        <w:t xml:space="preserve"> </w:t>
      </w:r>
      <w:r>
        <w:rPr/>
        <w:t>apresentação</w:t>
      </w:r>
      <w:r>
        <w:rPr>
          <w:spacing w:val="13"/>
        </w:rPr>
        <w:t xml:space="preserve"> </w:t>
      </w:r>
      <w:r>
        <w:rPr/>
        <w:t>de</w:t>
      </w:r>
      <w:r>
        <w:rPr>
          <w:spacing w:val="14"/>
        </w:rPr>
        <w:t xml:space="preserve"> </w:t>
      </w:r>
      <w:r>
        <w:rPr/>
        <w:t>plano</w:t>
      </w:r>
      <w:r>
        <w:rPr>
          <w:spacing w:val="-64"/>
        </w:rPr>
        <w:t xml:space="preserve"> </w:t>
      </w:r>
      <w:r>
        <w:rPr/>
        <w:t>de ações compensatórias.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8" w:hanging="0"/>
        <w:jc w:val="both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afasta a reprovação da prestação de informações, desde que comprovada.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3" w:hanging="0"/>
        <w:jc w:val="both"/>
        <w:rPr>
          <w:sz w:val="24"/>
        </w:rPr>
      </w:pPr>
      <w:r>
        <w:rPr>
          <w:sz w:val="24"/>
        </w:rPr>
        <w:t>Nos casos em que estiver caracterizada má-fé do agente cultural, será imediatamente</w:t>
      </w:r>
      <w:r>
        <w:rPr>
          <w:spacing w:val="-65"/>
          <w:sz w:val="24"/>
        </w:rPr>
        <w:t xml:space="preserve"> </w:t>
      </w:r>
      <w:r>
        <w:rPr>
          <w:sz w:val="24"/>
        </w:rPr>
        <w:t>exigida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devolução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recursos</w:t>
      </w:r>
      <w:r>
        <w:rPr>
          <w:spacing w:val="1"/>
          <w:sz w:val="24"/>
        </w:rPr>
        <w:t xml:space="preserve"> </w:t>
      </w:r>
      <w:r>
        <w:rPr>
          <w:sz w:val="24"/>
        </w:rPr>
        <w:t>ao</w:t>
      </w:r>
      <w:r>
        <w:rPr>
          <w:spacing w:val="1"/>
          <w:sz w:val="24"/>
        </w:rPr>
        <w:t xml:space="preserve"> </w:t>
      </w:r>
      <w:r>
        <w:rPr>
          <w:sz w:val="24"/>
        </w:rPr>
        <w:t>erário,</w:t>
      </w:r>
      <w:r>
        <w:rPr>
          <w:spacing w:val="1"/>
          <w:sz w:val="24"/>
        </w:rPr>
        <w:t xml:space="preserve"> </w:t>
      </w:r>
      <w:r>
        <w:rPr>
          <w:sz w:val="24"/>
        </w:rPr>
        <w:t>vedada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aceitação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plano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ações</w:t>
      </w:r>
      <w:r>
        <w:rPr>
          <w:spacing w:val="1"/>
          <w:sz w:val="24"/>
        </w:rPr>
        <w:t xml:space="preserve"> </w:t>
      </w:r>
      <w:r>
        <w:rPr>
          <w:sz w:val="24"/>
        </w:rPr>
        <w:t>compensatórias.</w:t>
      </w:r>
    </w:p>
    <w:p>
      <w:pPr>
        <w:sectPr>
          <w:headerReference w:type="default" r:id="rId8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7" w:hanging="0"/>
        <w:jc w:val="both"/>
        <w:rPr>
          <w:sz w:val="24"/>
        </w:rPr>
      </w:pPr>
      <w:r>
        <w:rPr>
          <w:sz w:val="24"/>
        </w:rPr>
        <w:t>Nos casos em que houver exigência de devolução de recursos ao erário, o 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 poderá solicitar o parcelamento do débito, na forma e nas condições previstas 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legislação.</w:t>
      </w:r>
    </w:p>
    <w:p>
      <w:pPr>
        <w:pStyle w:val="ListParagraph"/>
        <w:numPr>
          <w:ilvl w:val="2"/>
          <w:numId w:val="9"/>
        </w:numPr>
        <w:tabs>
          <w:tab w:val="clear" w:pos="720"/>
          <w:tab w:val="left" w:pos="840" w:leader="none"/>
        </w:tabs>
        <w:spacing w:lineRule="auto" w:line="276" w:before="76" w:after="0"/>
        <w:ind w:left="120" w:right="104" w:hanging="0"/>
        <w:jc w:val="both"/>
        <w:rPr>
          <w:sz w:val="24"/>
        </w:rPr>
      </w:pPr>
      <w:r>
        <w:rPr>
          <w:sz w:val="24"/>
        </w:rPr>
        <w:t>O prazo de execução do plano de ações compensatórias será o menor possível,</w:t>
      </w:r>
      <w:r>
        <w:rPr>
          <w:spacing w:val="1"/>
          <w:sz w:val="24"/>
        </w:rPr>
        <w:t xml:space="preserve"> </w:t>
      </w:r>
      <w:r>
        <w:rPr>
          <w:sz w:val="24"/>
        </w:rPr>
        <w:t>conforme o caso concreto, limitado à metade do prazo originalmente previsto de vigência 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79" w:after="0"/>
        <w:ind w:left="840" w:right="0" w:hanging="720"/>
        <w:jc w:val="left"/>
        <w:rPr>
          <w:sz w:val="24"/>
        </w:rPr>
      </w:pPr>
      <w:r>
        <w:rPr/>
        <w:t>ALTERAÇÃO</w:t>
      </w:r>
      <w:r>
        <w:rPr>
          <w:spacing w:val="-6"/>
        </w:rPr>
        <w:t xml:space="preserve"> </w:t>
      </w:r>
      <w:r>
        <w:rPr/>
        <w:t>DO</w:t>
      </w:r>
      <w:r>
        <w:rPr>
          <w:spacing w:val="-6"/>
        </w:rPr>
        <w:t xml:space="preserve"> </w:t>
      </w:r>
      <w:r>
        <w:rPr/>
        <w:t>TERMO</w:t>
      </w:r>
      <w:r>
        <w:rPr>
          <w:spacing w:val="-6"/>
        </w:rPr>
        <w:t xml:space="preserve"> </w:t>
      </w:r>
      <w:r>
        <w:rPr/>
        <w:t>DE</w:t>
      </w:r>
      <w:r>
        <w:rPr>
          <w:spacing w:val="-6"/>
        </w:rPr>
        <w:t xml:space="preserve"> </w:t>
      </w:r>
      <w:r>
        <w:rPr/>
        <w:t>EXECUÇÃO</w:t>
      </w:r>
      <w:r>
        <w:rPr>
          <w:spacing w:val="-6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7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66"/>
          <w:sz w:val="24"/>
        </w:rPr>
        <w:t xml:space="preserve"> </w:t>
      </w:r>
      <w:r>
        <w:rPr>
          <w:sz w:val="24"/>
        </w:rPr>
        <w:t>cultural será formalizada por meio de termo</w:t>
      </w:r>
      <w:r>
        <w:rPr>
          <w:spacing w:val="1"/>
          <w:sz w:val="24"/>
        </w:rPr>
        <w:t xml:space="preserve"> </w:t>
      </w:r>
      <w:r>
        <w:rPr>
          <w:sz w:val="24"/>
        </w:rPr>
        <w:t>aditivo.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A formalização de termo aditivo não será necessária nas seguintes hipóteses: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2" w:hanging="0"/>
        <w:jc w:val="both"/>
        <w:rPr>
          <w:sz w:val="24"/>
        </w:rPr>
      </w:pPr>
      <w:r>
        <w:rPr>
          <w:sz w:val="24"/>
        </w:rPr>
        <w:t>- prorrogação de vigência realizada de ofício pela administração pública quando der</w:t>
      </w:r>
      <w:r>
        <w:rPr>
          <w:spacing w:val="1"/>
          <w:sz w:val="24"/>
        </w:rPr>
        <w:t xml:space="preserve"> </w:t>
      </w:r>
      <w:r>
        <w:rPr>
          <w:sz w:val="24"/>
        </w:rPr>
        <w:t>causa a atraso na liberação de recursos; e</w:t>
      </w:r>
    </w:p>
    <w:p>
      <w:pPr>
        <w:pStyle w:val="ListParagraph"/>
        <w:numPr>
          <w:ilvl w:val="0"/>
          <w:numId w:val="3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-</w:t>
      </w:r>
      <w:r>
        <w:rPr>
          <w:spacing w:val="1"/>
          <w:sz w:val="24"/>
        </w:rPr>
        <w:t xml:space="preserve"> </w:t>
      </w:r>
      <w:r>
        <w:rPr>
          <w:sz w:val="24"/>
        </w:rPr>
        <w:t>alteração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valor</w:t>
      </w:r>
      <w:r>
        <w:rPr>
          <w:spacing w:val="1"/>
          <w:sz w:val="24"/>
        </w:rPr>
        <w:t xml:space="preserve"> </w:t>
      </w:r>
      <w:r>
        <w:rPr>
          <w:sz w:val="24"/>
        </w:rPr>
        <w:t>global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instrumento</w:t>
      </w:r>
      <w:r>
        <w:rPr>
          <w:spacing w:val="1"/>
          <w:sz w:val="24"/>
        </w:rPr>
        <w:t xml:space="preserve"> </w:t>
      </w:r>
      <w:r>
        <w:rPr>
          <w:sz w:val="24"/>
        </w:rPr>
        <w:t>e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modificação substancial do objeto.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2" w:hanging="0"/>
        <w:jc w:val="both"/>
        <w:rPr>
          <w:sz w:val="24"/>
        </w:rPr>
      </w:pPr>
      <w:r>
        <w:rPr>
          <w:sz w:val="24"/>
        </w:rPr>
        <w:t>Na hipótese de prorrogação de vigência, o saldo de recursos será automaticamente</w:t>
      </w:r>
      <w:r>
        <w:rPr>
          <w:spacing w:val="1"/>
          <w:sz w:val="24"/>
        </w:rPr>
        <w:t xml:space="preserve"> </w:t>
      </w:r>
      <w:r>
        <w:rPr>
          <w:sz w:val="24"/>
        </w:rPr>
        <w:t>mantido na conta, a fim de viabilizar a continuidade da execução do objeto.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8" w:hanging="0"/>
        <w:jc w:val="both"/>
        <w:rPr>
          <w:sz w:val="24"/>
        </w:rPr>
      </w:pPr>
      <w:r>
        <w:rPr>
          <w:sz w:val="24"/>
        </w:rPr>
        <w:t>As</w:t>
      </w:r>
      <w:r>
        <w:rPr>
          <w:spacing w:val="1"/>
          <w:sz w:val="24"/>
        </w:rPr>
        <w:t xml:space="preserve"> </w:t>
      </w:r>
      <w:r>
        <w:rPr>
          <w:sz w:val="24"/>
        </w:rPr>
        <w:t>alterações</w:t>
      </w:r>
      <w:r>
        <w:rPr>
          <w:spacing w:val="1"/>
          <w:sz w:val="24"/>
        </w:rPr>
        <w:t xml:space="preserve"> </w:t>
      </w:r>
      <w:r>
        <w:rPr>
          <w:sz w:val="24"/>
        </w:rPr>
        <w:t>do</w:t>
      </w:r>
      <w:r>
        <w:rPr>
          <w:spacing w:val="1"/>
          <w:sz w:val="24"/>
        </w:rPr>
        <w:t xml:space="preserve"> </w:t>
      </w:r>
      <w:r>
        <w:rPr>
          <w:sz w:val="24"/>
        </w:rPr>
        <w:t>projeto</w:t>
      </w:r>
      <w:r>
        <w:rPr>
          <w:spacing w:val="1"/>
          <w:sz w:val="24"/>
        </w:rPr>
        <w:t xml:space="preserve"> </w:t>
      </w:r>
      <w:r>
        <w:rPr>
          <w:sz w:val="24"/>
        </w:rPr>
        <w:t>cujo</w:t>
      </w:r>
      <w:r>
        <w:rPr>
          <w:spacing w:val="1"/>
          <w:sz w:val="24"/>
        </w:rPr>
        <w:t xml:space="preserve"> </w:t>
      </w:r>
      <w:r>
        <w:rPr>
          <w:sz w:val="24"/>
        </w:rPr>
        <w:t>escopo</w:t>
      </w:r>
      <w:r>
        <w:rPr>
          <w:spacing w:val="1"/>
          <w:sz w:val="24"/>
        </w:rPr>
        <w:t xml:space="preserve"> </w:t>
      </w:r>
      <w:r>
        <w:rPr>
          <w:sz w:val="24"/>
        </w:rPr>
        <w:t>seja</w:t>
      </w:r>
      <w:r>
        <w:rPr>
          <w:spacing w:val="1"/>
          <w:sz w:val="24"/>
        </w:rPr>
        <w:t xml:space="preserve"> </w:t>
      </w:r>
      <w:r>
        <w:rPr>
          <w:sz w:val="24"/>
        </w:rPr>
        <w:t>de,</w:t>
      </w:r>
      <w:r>
        <w:rPr>
          <w:spacing w:val="1"/>
          <w:sz w:val="24"/>
        </w:rPr>
        <w:t xml:space="preserve"> </w:t>
      </w:r>
      <w:r>
        <w:rPr>
          <w:sz w:val="24"/>
        </w:rPr>
        <w:t>no</w:t>
      </w:r>
      <w:r>
        <w:rPr>
          <w:spacing w:val="1"/>
          <w:sz w:val="24"/>
        </w:rPr>
        <w:t xml:space="preserve"> </w:t>
      </w:r>
      <w:r>
        <w:rPr>
          <w:sz w:val="24"/>
        </w:rPr>
        <w:t>máximo,</w:t>
      </w:r>
      <w:r>
        <w:rPr>
          <w:spacing w:val="1"/>
          <w:sz w:val="24"/>
        </w:rPr>
        <w:t xml:space="preserve"> </w:t>
      </w:r>
      <w:r>
        <w:rPr>
          <w:sz w:val="24"/>
        </w:rPr>
        <w:t>20%</w:t>
      </w:r>
      <w:r>
        <w:rPr>
          <w:spacing w:val="1"/>
          <w:sz w:val="24"/>
        </w:rPr>
        <w:t xml:space="preserve"> </w:t>
      </w:r>
      <w:r>
        <w:rPr>
          <w:sz w:val="24"/>
        </w:rPr>
        <w:t>poderão</w:t>
      </w:r>
      <w:r>
        <w:rPr>
          <w:spacing w:val="66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realizadas pelo agente cultural e comunicadas à administração pública em seguida, sem 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 de autorização prévia.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A aplicação de rendimentos de ativos financeiros em benefício do objeto do termo de</w:t>
      </w:r>
      <w:r>
        <w:rPr>
          <w:spacing w:val="1"/>
          <w:sz w:val="24"/>
        </w:rPr>
        <w:t xml:space="preserve"> </w:t>
      </w:r>
      <w:r>
        <w:rPr>
          <w:sz w:val="24"/>
        </w:rPr>
        <w:t>execução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poderá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realizada</w:t>
      </w:r>
      <w:r>
        <w:rPr>
          <w:spacing w:val="1"/>
          <w:sz w:val="24"/>
        </w:rPr>
        <w:t xml:space="preserve"> </w:t>
      </w:r>
      <w:r>
        <w:rPr>
          <w:sz w:val="24"/>
        </w:rPr>
        <w:t>pelo</w:t>
      </w:r>
      <w:r>
        <w:rPr>
          <w:spacing w:val="1"/>
          <w:sz w:val="24"/>
        </w:rPr>
        <w:t xml:space="preserve"> </w:t>
      </w:r>
      <w:r>
        <w:rPr>
          <w:sz w:val="24"/>
        </w:rPr>
        <w:t>agente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sem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necessidade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autorização prévia da administração pública.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4" w:hanging="0"/>
        <w:jc w:val="both"/>
        <w:rPr>
          <w:sz w:val="24"/>
        </w:rPr>
      </w:pPr>
      <w:r>
        <w:rPr>
          <w:sz w:val="24"/>
        </w:rPr>
        <w:t>Nas hipóteses de alterações em que não seja necessário termo aditivo, poderá ser</w:t>
      </w:r>
      <w:r>
        <w:rPr>
          <w:spacing w:val="1"/>
          <w:sz w:val="24"/>
        </w:rPr>
        <w:t xml:space="preserve"> </w:t>
      </w:r>
      <w:r>
        <w:rPr>
          <w:sz w:val="24"/>
        </w:rPr>
        <w:t>realizado apostilamento.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TITULARIDADE DE BENS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4" w:hanging="0"/>
        <w:jc w:val="both"/>
        <w:rPr>
          <w:sz w:val="24"/>
        </w:rPr>
      </w:pPr>
      <w:r>
        <w:rPr>
          <w:sz w:val="24"/>
        </w:rPr>
        <w:t>Os bens permanentes adquiridos, produzidos ou transformados em decorrência da</w:t>
      </w:r>
      <w:r>
        <w:rPr>
          <w:spacing w:val="1"/>
          <w:sz w:val="24"/>
        </w:rPr>
        <w:t xml:space="preserve"> </w:t>
      </w:r>
      <w:r>
        <w:rPr>
          <w:sz w:val="24"/>
        </w:rPr>
        <w:t>execução da ação cultural fomentada serão de titularidade do agente cultural desde a data</w:t>
      </w:r>
      <w:r>
        <w:rPr>
          <w:spacing w:val="1"/>
          <w:sz w:val="24"/>
        </w:rPr>
        <w:t xml:space="preserve"> </w:t>
      </w:r>
      <w:r>
        <w:rPr>
          <w:sz w:val="24"/>
        </w:rPr>
        <w:t>da sua aquisição.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1" w:after="0"/>
        <w:ind w:left="120" w:right="104" w:hanging="0"/>
        <w:jc w:val="both"/>
        <w:rPr>
          <w:sz w:val="24"/>
        </w:rPr>
      </w:pPr>
      <w:r>
        <w:rPr>
          <w:sz w:val="24"/>
        </w:rPr>
        <w:t>Nos casos de rejeição da prestação de contas em razão da aquisição ou do uso do</w:t>
      </w:r>
      <w:r>
        <w:rPr>
          <w:spacing w:val="1"/>
          <w:sz w:val="24"/>
        </w:rPr>
        <w:t xml:space="preserve"> </w:t>
      </w:r>
      <w:r>
        <w:rPr>
          <w:sz w:val="24"/>
        </w:rPr>
        <w:t>bem, o valor pago pela aquisição será computado no cálculo de valores a devolver, com</w:t>
      </w:r>
      <w:r>
        <w:rPr>
          <w:spacing w:val="1"/>
          <w:sz w:val="24"/>
        </w:rPr>
        <w:t xml:space="preserve"> </w:t>
      </w:r>
      <w:r>
        <w:rPr>
          <w:sz w:val="24"/>
        </w:rPr>
        <w:t>atualização monetária.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7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EXTINÇÃO</w:t>
      </w:r>
      <w:r>
        <w:rPr>
          <w:spacing w:val="-3"/>
        </w:rPr>
        <w:t xml:space="preserve"> </w:t>
      </w:r>
      <w:r>
        <w:rPr/>
        <w:t>DO</w:t>
      </w:r>
      <w:r>
        <w:rPr>
          <w:spacing w:val="-3"/>
        </w:rPr>
        <w:t xml:space="preserve"> </w:t>
      </w:r>
      <w:r>
        <w:rPr/>
        <w:t>TERMO</w:t>
      </w:r>
      <w:r>
        <w:rPr>
          <w:spacing w:val="-3"/>
        </w:rPr>
        <w:t xml:space="preserve"> </w:t>
      </w:r>
      <w:r>
        <w:rPr/>
        <w:t>DE</w:t>
      </w:r>
      <w:r>
        <w:rPr>
          <w:spacing w:val="-3"/>
        </w:rPr>
        <w:t xml:space="preserve"> </w:t>
      </w:r>
      <w:r>
        <w:rPr/>
        <w:t>EXECUÇÃO</w:t>
      </w:r>
      <w:r>
        <w:rPr>
          <w:spacing w:val="-3"/>
        </w:rPr>
        <w:t xml:space="preserve"> </w:t>
      </w:r>
      <w:r>
        <w:rPr/>
        <w:t>CULTURAL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presente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poderá</w:t>
      </w:r>
      <w:r>
        <w:rPr>
          <w:spacing w:val="-4"/>
          <w:sz w:val="24"/>
        </w:rPr>
        <w:t xml:space="preserve"> </w:t>
      </w:r>
      <w:r>
        <w:rPr>
          <w:sz w:val="24"/>
        </w:rPr>
        <w:t>ser: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- extinto por decurso de prazo;</w:t>
      </w:r>
    </w:p>
    <w:p>
      <w:pPr>
        <w:sectPr>
          <w:headerReference w:type="default" r:id="rId9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-</w:t>
      </w:r>
      <w:r>
        <w:rPr>
          <w:spacing w:val="-3"/>
          <w:sz w:val="24"/>
        </w:rPr>
        <w:t xml:space="preserve"> </w:t>
      </w:r>
      <w:r>
        <w:rPr>
          <w:sz w:val="24"/>
        </w:rPr>
        <w:t>extinto,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comum</w:t>
      </w:r>
      <w:r>
        <w:rPr>
          <w:spacing w:val="-2"/>
          <w:sz w:val="24"/>
        </w:rPr>
        <w:t xml:space="preserve"> </w:t>
      </w:r>
      <w:r>
        <w:rPr>
          <w:sz w:val="24"/>
        </w:rPr>
        <w:t>acordo</w:t>
      </w:r>
      <w:r>
        <w:rPr>
          <w:spacing w:val="-2"/>
          <w:sz w:val="24"/>
        </w:rPr>
        <w:t xml:space="preserve"> </w:t>
      </w:r>
      <w:r>
        <w:rPr>
          <w:sz w:val="24"/>
        </w:rPr>
        <w:t>antes</w:t>
      </w:r>
      <w:r>
        <w:rPr>
          <w:spacing w:val="-2"/>
          <w:sz w:val="24"/>
        </w:rPr>
        <w:t xml:space="preserve"> </w:t>
      </w:r>
      <w:r>
        <w:rPr>
          <w:sz w:val="24"/>
        </w:rPr>
        <w:t>do</w:t>
      </w:r>
      <w:r>
        <w:rPr>
          <w:spacing w:val="-2"/>
          <w:sz w:val="24"/>
        </w:rPr>
        <w:t xml:space="preserve"> </w:t>
      </w:r>
      <w:r>
        <w:rPr>
          <w:sz w:val="24"/>
        </w:rPr>
        <w:t>prazo</w:t>
      </w:r>
      <w:r>
        <w:rPr>
          <w:spacing w:val="-2"/>
          <w:sz w:val="24"/>
        </w:rPr>
        <w:t xml:space="preserve"> </w:t>
      </w:r>
      <w:r>
        <w:rPr>
          <w:sz w:val="24"/>
        </w:rPr>
        <w:t>avençado,</w:t>
      </w:r>
      <w:r>
        <w:rPr>
          <w:spacing w:val="-2"/>
          <w:sz w:val="24"/>
        </w:rPr>
        <w:t xml:space="preserve"> </w:t>
      </w:r>
      <w:r>
        <w:rPr>
          <w:sz w:val="24"/>
        </w:rPr>
        <w:t>mediante</w:t>
      </w:r>
      <w:r>
        <w:rPr>
          <w:spacing w:val="-2"/>
          <w:sz w:val="24"/>
        </w:rPr>
        <w:t xml:space="preserve"> </w:t>
      </w:r>
      <w:r>
        <w:rPr>
          <w:sz w:val="24"/>
        </w:rPr>
        <w:t>Termo</w:t>
      </w:r>
      <w:r>
        <w:rPr>
          <w:spacing w:val="-2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Distrato;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 w:before="76" w:after="0"/>
        <w:ind w:left="120" w:right="115" w:hanging="0"/>
        <w:jc w:val="both"/>
        <w:rPr>
          <w:sz w:val="24"/>
        </w:rPr>
      </w:pPr>
      <w:r>
        <w:rPr>
          <w:sz w:val="24"/>
        </w:rPr>
        <w:t>- denunciado, por decisão unilateral de qualquer dos partícipes, independentemente</w:t>
      </w:r>
      <w:r>
        <w:rPr>
          <w:spacing w:val="1"/>
          <w:sz w:val="24"/>
        </w:rPr>
        <w:t xml:space="preserve"> </w:t>
      </w:r>
      <w:r>
        <w:rPr>
          <w:sz w:val="24"/>
        </w:rPr>
        <w:t>de autorização judicial, mediante prévia notificação por escrito ao outro partícipe; ou</w:t>
      </w:r>
    </w:p>
    <w:p>
      <w:pPr>
        <w:pStyle w:val="ListParagraph"/>
        <w:numPr>
          <w:ilvl w:val="0"/>
          <w:numId w:val="2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5" w:hanging="0"/>
        <w:jc w:val="both"/>
        <w:rPr>
          <w:sz w:val="24"/>
        </w:rPr>
      </w:pPr>
      <w:r>
        <w:rPr>
          <w:sz w:val="24"/>
        </w:rPr>
        <w:t>- rescindido, por decisão unilateral de qualquer dos partícipes, independentemente de</w:t>
      </w:r>
      <w:r>
        <w:rPr>
          <w:spacing w:val="-64"/>
          <w:sz w:val="24"/>
        </w:rPr>
        <w:t xml:space="preserve"> </w:t>
      </w:r>
      <w:r>
        <w:rPr>
          <w:sz w:val="24"/>
        </w:rPr>
        <w:t>autorização judicial, mediante prévia notificação por escrito ao outro partícipe, nas seguintes</w:t>
      </w:r>
      <w:r>
        <w:rPr>
          <w:spacing w:val="-64"/>
          <w:sz w:val="24"/>
        </w:rPr>
        <w:t xml:space="preserve"> </w:t>
      </w:r>
      <w:r>
        <w:rPr>
          <w:sz w:val="24"/>
        </w:rPr>
        <w:t>hipóteses: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descumprimento injustificado de cláusula deste instrumento;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13" w:hanging="0"/>
        <w:jc w:val="both"/>
        <w:rPr>
          <w:sz w:val="24"/>
        </w:rPr>
      </w:pPr>
      <w:r>
        <w:rPr>
          <w:sz w:val="24"/>
        </w:rPr>
        <w:t>irregularidade ou inexecução injustificada, ainda que parcial, do objeto, resultados ou</w:t>
      </w:r>
      <w:r>
        <w:rPr>
          <w:spacing w:val="1"/>
          <w:sz w:val="24"/>
        </w:rPr>
        <w:t xml:space="preserve"> </w:t>
      </w:r>
      <w:r>
        <w:rPr>
          <w:sz w:val="24"/>
        </w:rPr>
        <w:t>metas pactuadas 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20" w:after="0"/>
        <w:ind w:left="840" w:right="0" w:hanging="720"/>
        <w:jc w:val="both"/>
        <w:rPr>
          <w:sz w:val="24"/>
        </w:rPr>
      </w:pPr>
      <w:r>
        <w:rPr>
          <w:sz w:val="24"/>
        </w:rPr>
        <w:t>violação da legislação aplicável;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cometimento de falhas reiteradas na execução;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40" w:leader="none"/>
        </w:tabs>
        <w:spacing w:lineRule="auto" w:line="240" w:before="164" w:after="0"/>
        <w:ind w:left="840" w:right="0" w:hanging="720"/>
        <w:jc w:val="both"/>
        <w:rPr>
          <w:sz w:val="24"/>
        </w:rPr>
      </w:pPr>
      <w:r>
        <w:rPr>
          <w:sz w:val="24"/>
        </w:rPr>
        <w:t>má administração de recursos públicos;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constatação de falsidade ou fraude nas informações ou documentos apresentados;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4" w:after="0"/>
        <w:ind w:left="840" w:right="0" w:hanging="720"/>
        <w:jc w:val="left"/>
        <w:rPr>
          <w:sz w:val="24"/>
        </w:rPr>
      </w:pPr>
      <w:r>
        <w:rPr>
          <w:sz w:val="24"/>
        </w:rPr>
        <w:t>não atendimento às recomendações ou determinações decorrentes da fiscalização;</w:t>
      </w:r>
    </w:p>
    <w:p>
      <w:pPr>
        <w:pStyle w:val="ListParagraph"/>
        <w:numPr>
          <w:ilvl w:val="0"/>
          <w:numId w:val="1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161" w:after="0"/>
        <w:ind w:left="840" w:right="0" w:hanging="720"/>
        <w:jc w:val="left"/>
        <w:rPr>
          <w:sz w:val="24"/>
        </w:rPr>
      </w:pPr>
      <w:r>
        <w:rPr>
          <w:sz w:val="24"/>
        </w:rPr>
        <w:t>outras hipóteses expressamente previstas na legislação aplicável.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6" w:hanging="0"/>
        <w:jc w:val="both"/>
        <w:rPr>
          <w:sz w:val="24"/>
        </w:rPr>
      </w:pP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denúncia</w:t>
      </w:r>
      <w:r>
        <w:rPr>
          <w:spacing w:val="1"/>
          <w:sz w:val="24"/>
        </w:rPr>
        <w:t xml:space="preserve"> </w:t>
      </w:r>
      <w:r>
        <w:rPr>
          <w:sz w:val="24"/>
        </w:rPr>
        <w:t>só</w:t>
      </w:r>
      <w:r>
        <w:rPr>
          <w:spacing w:val="1"/>
          <w:sz w:val="24"/>
        </w:rPr>
        <w:t xml:space="preserve"> </w:t>
      </w:r>
      <w:r>
        <w:rPr>
          <w:sz w:val="24"/>
        </w:rPr>
        <w:t>será</w:t>
      </w:r>
      <w:r>
        <w:rPr>
          <w:spacing w:val="1"/>
          <w:sz w:val="24"/>
        </w:rPr>
        <w:t xml:space="preserve"> </w:t>
      </w:r>
      <w:r>
        <w:rPr>
          <w:sz w:val="24"/>
        </w:rPr>
        <w:t>eficaz</w:t>
      </w:r>
      <w:r>
        <w:rPr>
          <w:spacing w:val="1"/>
          <w:sz w:val="24"/>
        </w:rPr>
        <w:t xml:space="preserve"> </w:t>
      </w:r>
      <w:r>
        <w:rPr>
          <w:sz w:val="24"/>
        </w:rPr>
        <w:t>60</w:t>
      </w:r>
      <w:r>
        <w:rPr>
          <w:spacing w:val="1"/>
          <w:sz w:val="24"/>
        </w:rPr>
        <w:t xml:space="preserve"> </w:t>
      </w:r>
      <w:r>
        <w:rPr>
          <w:sz w:val="24"/>
        </w:rPr>
        <w:t>(sessenta)</w:t>
      </w:r>
      <w:r>
        <w:rPr>
          <w:spacing w:val="1"/>
          <w:sz w:val="24"/>
        </w:rPr>
        <w:t xml:space="preserve"> </w:t>
      </w:r>
      <w:r>
        <w:rPr>
          <w:sz w:val="24"/>
        </w:rPr>
        <w:t>dias</w:t>
      </w:r>
      <w:r>
        <w:rPr>
          <w:spacing w:val="1"/>
          <w:sz w:val="24"/>
        </w:rPr>
        <w:t xml:space="preserve"> </w:t>
      </w:r>
      <w:r>
        <w:rPr>
          <w:sz w:val="24"/>
        </w:rPr>
        <w:t>após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data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recebimento</w:t>
      </w:r>
      <w:r>
        <w:rPr>
          <w:spacing w:val="1"/>
          <w:sz w:val="24"/>
        </w:rPr>
        <w:t xml:space="preserve"> </w:t>
      </w:r>
      <w:r>
        <w:rPr>
          <w:sz w:val="24"/>
        </w:rPr>
        <w:t>da</w:t>
      </w:r>
      <w:r>
        <w:rPr>
          <w:spacing w:val="1"/>
          <w:sz w:val="24"/>
        </w:rPr>
        <w:t xml:space="preserve"> </w:t>
      </w:r>
      <w:r>
        <w:rPr>
          <w:sz w:val="24"/>
        </w:rPr>
        <w:t>notificação, ficando os partícipes responsáveis somente pelas obrigações e vantagens do</w:t>
      </w:r>
      <w:r>
        <w:rPr>
          <w:spacing w:val="1"/>
          <w:sz w:val="24"/>
        </w:rPr>
        <w:t xml:space="preserve"> </w:t>
      </w:r>
      <w:r>
        <w:rPr>
          <w:sz w:val="24"/>
        </w:rPr>
        <w:t>tempo em que participaram voluntariamente da avença.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13" w:hanging="0"/>
        <w:jc w:val="both"/>
        <w:rPr>
          <w:sz w:val="24"/>
        </w:rPr>
      </w:pPr>
      <w:r>
        <w:rPr>
          <w:sz w:val="24"/>
        </w:rPr>
        <w:t>Os casos de rescisão unilateral serão formalmente motivados nos autos do processo</w:t>
      </w:r>
      <w:r>
        <w:rPr>
          <w:spacing w:val="1"/>
          <w:sz w:val="24"/>
        </w:rPr>
        <w:t xml:space="preserve"> </w:t>
      </w:r>
      <w:r>
        <w:rPr>
          <w:sz w:val="24"/>
        </w:rPr>
        <w:t>administrativo, assegurado o contraditório e a ampla defesa. O prazo de defesa será de 10</w:t>
      </w:r>
      <w:r>
        <w:rPr>
          <w:spacing w:val="1"/>
          <w:sz w:val="24"/>
        </w:rPr>
        <w:t xml:space="preserve"> </w:t>
      </w:r>
      <w:r>
        <w:rPr>
          <w:sz w:val="24"/>
        </w:rPr>
        <w:t>(dez) dias da abertura de vista do processo.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4" w:hanging="0"/>
        <w:jc w:val="both"/>
        <w:rPr>
          <w:sz w:val="24"/>
        </w:rPr>
      </w:pPr>
      <w:r>
        <w:rPr>
          <w:sz w:val="24"/>
        </w:rPr>
        <w:t>Na hipótese de irregularidade na execução do objeto que enseje dano ao erário,</w:t>
      </w:r>
      <w:r>
        <w:rPr>
          <w:spacing w:val="1"/>
          <w:sz w:val="24"/>
        </w:rPr>
        <w:t xml:space="preserve"> </w:t>
      </w:r>
      <w:r>
        <w:rPr>
          <w:sz w:val="24"/>
        </w:rPr>
        <w:t>deverá</w:t>
      </w:r>
      <w:r>
        <w:rPr>
          <w:spacing w:val="1"/>
          <w:sz w:val="24"/>
        </w:rPr>
        <w:t xml:space="preserve"> </w:t>
      </w:r>
      <w:r>
        <w:rPr>
          <w:sz w:val="24"/>
        </w:rPr>
        <w:t>ser</w:t>
      </w:r>
      <w:r>
        <w:rPr>
          <w:spacing w:val="1"/>
          <w:sz w:val="24"/>
        </w:rPr>
        <w:t xml:space="preserve"> </w:t>
      </w:r>
      <w:r>
        <w:rPr>
          <w:sz w:val="24"/>
        </w:rPr>
        <w:t>instaurada</w:t>
      </w:r>
      <w:r>
        <w:rPr>
          <w:spacing w:val="1"/>
          <w:sz w:val="24"/>
        </w:rPr>
        <w:t xml:space="preserve"> </w:t>
      </w:r>
      <w:r>
        <w:rPr>
          <w:sz w:val="24"/>
        </w:rPr>
        <w:t>Tomada</w:t>
      </w:r>
      <w:r>
        <w:rPr>
          <w:spacing w:val="1"/>
          <w:sz w:val="24"/>
        </w:rPr>
        <w:t xml:space="preserve"> </w:t>
      </w:r>
      <w:r>
        <w:rPr>
          <w:sz w:val="24"/>
        </w:rPr>
        <w:t>de</w:t>
      </w:r>
      <w:r>
        <w:rPr>
          <w:spacing w:val="1"/>
          <w:sz w:val="24"/>
        </w:rPr>
        <w:t xml:space="preserve"> </w:t>
      </w:r>
      <w:r>
        <w:rPr>
          <w:sz w:val="24"/>
        </w:rPr>
        <w:t>Contas</w:t>
      </w:r>
      <w:r>
        <w:rPr>
          <w:spacing w:val="1"/>
          <w:sz w:val="24"/>
        </w:rPr>
        <w:t xml:space="preserve"> </w:t>
      </w:r>
      <w:r>
        <w:rPr>
          <w:sz w:val="24"/>
        </w:rPr>
        <w:t>Especial</w:t>
      </w:r>
      <w:r>
        <w:rPr>
          <w:spacing w:val="1"/>
          <w:sz w:val="24"/>
        </w:rPr>
        <w:t xml:space="preserve"> </w:t>
      </w:r>
      <w:r>
        <w:rPr>
          <w:sz w:val="24"/>
        </w:rPr>
        <w:t>caso</w:t>
      </w:r>
      <w:r>
        <w:rPr>
          <w:spacing w:val="1"/>
          <w:sz w:val="24"/>
        </w:rPr>
        <w:t xml:space="preserve"> </w:t>
      </w:r>
      <w:r>
        <w:rPr>
          <w:sz w:val="24"/>
        </w:rPr>
        <w:t>os</w:t>
      </w:r>
      <w:r>
        <w:rPr>
          <w:spacing w:val="1"/>
          <w:sz w:val="24"/>
        </w:rPr>
        <w:t xml:space="preserve"> </w:t>
      </w:r>
      <w:r>
        <w:rPr>
          <w:sz w:val="24"/>
        </w:rPr>
        <w:t>valores</w:t>
      </w:r>
      <w:r>
        <w:rPr>
          <w:spacing w:val="1"/>
          <w:sz w:val="24"/>
        </w:rPr>
        <w:t xml:space="preserve"> </w:t>
      </w:r>
      <w:r>
        <w:rPr>
          <w:sz w:val="24"/>
        </w:rPr>
        <w:t>relacionados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irregularidade não sejam devolvidos no prazo estabelecido pela Administração Pública.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20" w:after="0"/>
        <w:ind w:left="120" w:right="107" w:hanging="0"/>
        <w:jc w:val="both"/>
        <w:rPr>
          <w:sz w:val="24"/>
        </w:rPr>
      </w:pPr>
      <w:r>
        <w:rPr>
          <w:sz w:val="24"/>
        </w:rPr>
        <w:t>Outras</w:t>
      </w:r>
      <w:r>
        <w:rPr>
          <w:spacing w:val="1"/>
          <w:sz w:val="24"/>
        </w:rPr>
        <w:t xml:space="preserve"> </w:t>
      </w:r>
      <w:r>
        <w:rPr>
          <w:sz w:val="24"/>
        </w:rPr>
        <w:t>situações</w:t>
      </w:r>
      <w:r>
        <w:rPr>
          <w:spacing w:val="1"/>
          <w:sz w:val="24"/>
        </w:rPr>
        <w:t xml:space="preserve"> </w:t>
      </w:r>
      <w:r>
        <w:rPr>
          <w:sz w:val="24"/>
        </w:rPr>
        <w:t>relativas</w:t>
      </w:r>
      <w:r>
        <w:rPr>
          <w:spacing w:val="1"/>
          <w:sz w:val="24"/>
        </w:rPr>
        <w:t xml:space="preserve"> </w:t>
      </w:r>
      <w:r>
        <w:rPr>
          <w:sz w:val="24"/>
        </w:rPr>
        <w:t>à</w:t>
      </w:r>
      <w:r>
        <w:rPr>
          <w:spacing w:val="1"/>
          <w:sz w:val="24"/>
        </w:rPr>
        <w:t xml:space="preserve"> </w:t>
      </w:r>
      <w:r>
        <w:rPr>
          <w:sz w:val="24"/>
        </w:rPr>
        <w:t>extinção</w:t>
      </w:r>
      <w:r>
        <w:rPr>
          <w:spacing w:val="1"/>
          <w:sz w:val="24"/>
        </w:rPr>
        <w:t xml:space="preserve"> </w:t>
      </w:r>
      <w:r>
        <w:rPr>
          <w:sz w:val="24"/>
        </w:rPr>
        <w:t>deste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1"/>
          <w:sz w:val="24"/>
        </w:rPr>
        <w:t xml:space="preserve"> </w:t>
      </w:r>
      <w:r>
        <w:rPr>
          <w:sz w:val="24"/>
        </w:rPr>
        <w:t>não</w:t>
      </w:r>
      <w:r>
        <w:rPr>
          <w:spacing w:val="1"/>
          <w:sz w:val="24"/>
        </w:rPr>
        <w:t xml:space="preserve"> </w:t>
      </w:r>
      <w:r>
        <w:rPr>
          <w:sz w:val="24"/>
        </w:rPr>
        <w:t>previstas</w:t>
      </w:r>
      <w:r>
        <w:rPr>
          <w:spacing w:val="1"/>
          <w:sz w:val="24"/>
        </w:rPr>
        <w:t xml:space="preserve"> </w:t>
      </w:r>
      <w:r>
        <w:rPr>
          <w:sz w:val="24"/>
        </w:rPr>
        <w:t>na</w:t>
      </w:r>
      <w:r>
        <w:rPr>
          <w:spacing w:val="1"/>
          <w:sz w:val="24"/>
        </w:rPr>
        <w:t xml:space="preserve"> </w:t>
      </w:r>
      <w:r>
        <w:rPr>
          <w:sz w:val="24"/>
        </w:rPr>
        <w:t>legislação</w:t>
      </w:r>
      <w:r>
        <w:rPr>
          <w:spacing w:val="1"/>
          <w:sz w:val="24"/>
        </w:rPr>
        <w:t xml:space="preserve"> </w:t>
      </w:r>
      <w:r>
        <w:rPr>
          <w:sz w:val="24"/>
        </w:rPr>
        <w:t>aplicável ou neste instrumento poderão ser negociadas entre as partes ou, se for o caso, no</w:t>
      </w:r>
      <w:r>
        <w:rPr>
          <w:spacing w:val="1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Distrato.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SANÇÕES</w:t>
      </w:r>
    </w:p>
    <w:p>
      <w:pPr>
        <w:sectPr>
          <w:headerReference w:type="default" r:id="rId10"/>
          <w:type w:val="nextPage"/>
          <w:pgSz w:w="11920" w:h="16838"/>
          <w:pgMar w:left="1020" w:right="780" w:gutter="0" w:header="750" w:top="1540" w:footer="0" w:bottom="280"/>
          <w:pgNumType w:fmt="decimal"/>
          <w:formProt w:val="false"/>
          <w:textDirection w:val="lrTb"/>
          <w:docGrid w:type="default" w:linePitch="100" w:charSpace="4096"/>
        </w:sectPr>
        <w:pStyle w:val="ListParagraph"/>
        <w:numPr>
          <w:ilvl w:val="1"/>
          <w:numId w:val="9"/>
        </w:numPr>
        <w:tabs>
          <w:tab w:val="clear" w:pos="720"/>
          <w:tab w:val="left" w:pos="840" w:leader="none"/>
        </w:tabs>
        <w:spacing w:lineRule="auto" w:line="276" w:before="164" w:after="0"/>
        <w:ind w:left="120" w:right="105" w:hanging="0"/>
        <w:jc w:val="both"/>
        <w:rPr>
          <w:sz w:val="24"/>
        </w:rPr>
      </w:pPr>
      <w:r>
        <w:rPr>
          <w:sz w:val="24"/>
        </w:rPr>
        <w:t>.</w:t>
      </w:r>
      <w:r>
        <w:rPr>
          <w:spacing w:val="1"/>
          <w:sz w:val="24"/>
        </w:rPr>
        <w:t xml:space="preserve"> </w:t>
      </w:r>
      <w:r>
        <w:rPr>
          <w:sz w:val="24"/>
        </w:rPr>
        <w:t>Nos</w:t>
      </w:r>
      <w:r>
        <w:rPr>
          <w:spacing w:val="1"/>
          <w:sz w:val="24"/>
        </w:rPr>
        <w:t xml:space="preserve"> </w:t>
      </w:r>
      <w:r>
        <w:rPr>
          <w:sz w:val="24"/>
        </w:rPr>
        <w:t>casos</w:t>
      </w:r>
      <w:r>
        <w:rPr>
          <w:spacing w:val="1"/>
          <w:sz w:val="24"/>
        </w:rPr>
        <w:t xml:space="preserve"> </w:t>
      </w:r>
      <w:r>
        <w:rPr>
          <w:sz w:val="24"/>
        </w:rPr>
        <w:t>em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for</w:t>
      </w:r>
      <w:r>
        <w:rPr>
          <w:spacing w:val="1"/>
          <w:sz w:val="24"/>
        </w:rPr>
        <w:t xml:space="preserve"> </w:t>
      </w:r>
      <w:r>
        <w:rPr>
          <w:sz w:val="24"/>
        </w:rPr>
        <w:t>verificado</w:t>
      </w:r>
      <w:r>
        <w:rPr>
          <w:spacing w:val="1"/>
          <w:sz w:val="24"/>
        </w:rPr>
        <w:t xml:space="preserve"> </w:t>
      </w:r>
      <w:r>
        <w:rPr>
          <w:sz w:val="24"/>
        </w:rPr>
        <w:t>que</w:t>
      </w:r>
      <w:r>
        <w:rPr>
          <w:spacing w:val="1"/>
          <w:sz w:val="24"/>
        </w:rPr>
        <w:t xml:space="preserve"> </w:t>
      </w:r>
      <w:r>
        <w:rPr>
          <w:sz w:val="24"/>
        </w:rPr>
        <w:t>a</w:t>
      </w:r>
      <w:r>
        <w:rPr>
          <w:spacing w:val="1"/>
          <w:sz w:val="24"/>
        </w:rPr>
        <w:t xml:space="preserve"> </w:t>
      </w:r>
      <w:r>
        <w:rPr>
          <w:sz w:val="24"/>
        </w:rPr>
        <w:t>ação</w:t>
      </w:r>
      <w:r>
        <w:rPr>
          <w:spacing w:val="1"/>
          <w:sz w:val="24"/>
        </w:rPr>
        <w:t xml:space="preserve"> </w:t>
      </w:r>
      <w:r>
        <w:rPr>
          <w:sz w:val="24"/>
        </w:rPr>
        <w:t>cultural</w:t>
      </w:r>
      <w:r>
        <w:rPr>
          <w:spacing w:val="1"/>
          <w:sz w:val="24"/>
        </w:rPr>
        <w:t xml:space="preserve"> </w:t>
      </w:r>
      <w:r>
        <w:rPr>
          <w:sz w:val="24"/>
        </w:rPr>
        <w:t>ocorreu,</w:t>
      </w:r>
      <w:r>
        <w:rPr>
          <w:spacing w:val="1"/>
          <w:sz w:val="24"/>
        </w:rPr>
        <w:t xml:space="preserve"> </w:t>
      </w:r>
      <w:r>
        <w:rPr>
          <w:sz w:val="24"/>
        </w:rPr>
        <w:t>mas</w:t>
      </w:r>
      <w:r>
        <w:rPr>
          <w:spacing w:val="1"/>
          <w:sz w:val="24"/>
        </w:rPr>
        <w:t xml:space="preserve"> </w:t>
      </w:r>
      <w:r>
        <w:rPr>
          <w:sz w:val="24"/>
        </w:rPr>
        <w:t>houve</w:t>
      </w:r>
      <w:r>
        <w:rPr>
          <w:spacing w:val="1"/>
          <w:sz w:val="24"/>
        </w:rPr>
        <w:t xml:space="preserve"> </w:t>
      </w:r>
      <w:r>
        <w:rPr>
          <w:sz w:val="24"/>
        </w:rPr>
        <w:t>inadequação na execução do objeto ou na execução financeira sem má-fé, a autoridade</w:t>
      </w:r>
      <w:r>
        <w:rPr>
          <w:spacing w:val="1"/>
          <w:sz w:val="24"/>
        </w:rPr>
        <w:t xml:space="preserve"> </w:t>
      </w:r>
      <w:r>
        <w:rPr>
          <w:sz w:val="24"/>
        </w:rPr>
        <w:t>pode concluir pela aprovação da prestação de informações com ressalvas e aplicar sanção</w:t>
      </w:r>
      <w:r>
        <w:rPr>
          <w:spacing w:val="1"/>
          <w:sz w:val="24"/>
        </w:rPr>
        <w:t xml:space="preserve"> </w:t>
      </w:r>
      <w:r>
        <w:rPr>
          <w:sz w:val="24"/>
        </w:rPr>
        <w:t>de advertência ou multa.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76" w:after="0"/>
        <w:ind w:left="120" w:right="1566" w:hanging="0"/>
        <w:jc w:val="left"/>
        <w:rPr>
          <w:sz w:val="24"/>
        </w:rPr>
      </w:pPr>
      <w:r>
        <w:rPr>
          <w:sz w:val="24"/>
        </w:rPr>
        <w:t>A decisão sobre a sanção deve ser precedida de abertura de prazo para</w:t>
      </w:r>
      <w:r>
        <w:rPr>
          <w:spacing w:val="-65"/>
          <w:sz w:val="24"/>
        </w:rPr>
        <w:t xml:space="preserve"> </w:t>
      </w:r>
      <w:r>
        <w:rPr>
          <w:sz w:val="24"/>
        </w:rPr>
        <w:t>apresentação</w:t>
      </w:r>
      <w:r>
        <w:rPr>
          <w:spacing w:val="-1"/>
          <w:sz w:val="24"/>
        </w:rPr>
        <w:t xml:space="preserve"> </w:t>
      </w:r>
      <w:r>
        <w:rPr>
          <w:sz w:val="24"/>
        </w:rPr>
        <w:t>de defesa</w:t>
      </w:r>
      <w:r>
        <w:rPr>
          <w:spacing w:val="-1"/>
          <w:sz w:val="24"/>
        </w:rPr>
        <w:t xml:space="preserve"> </w:t>
      </w:r>
      <w:r>
        <w:rPr>
          <w:sz w:val="24"/>
        </w:rPr>
        <w:t>pelo AGENTE CULTURAL.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20" w:after="0"/>
        <w:ind w:left="120" w:right="393" w:hanging="0"/>
        <w:jc w:val="left"/>
        <w:rPr>
          <w:sz w:val="24"/>
        </w:rPr>
      </w:pPr>
      <w:r>
        <w:rPr>
          <w:sz w:val="24"/>
        </w:rPr>
        <w:t>A ocorrência de caso fortuito ou força maior impeditiva da execução do instrumento</w:t>
      </w:r>
      <w:r>
        <w:rPr>
          <w:spacing w:val="-65"/>
          <w:sz w:val="24"/>
        </w:rPr>
        <w:t xml:space="preserve"> </w:t>
      </w:r>
      <w:r>
        <w:rPr>
          <w:sz w:val="24"/>
        </w:rPr>
        <w:t>afasta a aplicação de sanção, desde que regularmente comprovada.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5" w:after="0"/>
        <w:ind w:left="0" w:right="0" w:hanging="0"/>
        <w:rPr>
          <w:sz w:val="22"/>
        </w:rPr>
      </w:pPr>
      <w:r>
        <w:rPr>
          <w:sz w:val="22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MONITORAMENTO</w:t>
      </w:r>
      <w:r>
        <w:rPr>
          <w:spacing w:val="-9"/>
        </w:rPr>
        <w:t xml:space="preserve"> </w:t>
      </w:r>
      <w:r>
        <w:rPr/>
        <w:t>E</w:t>
      </w:r>
      <w:r>
        <w:rPr>
          <w:spacing w:val="-9"/>
        </w:rPr>
        <w:t xml:space="preserve"> </w:t>
      </w:r>
      <w:r>
        <w:rPr/>
        <w:t>CONTROLE</w:t>
      </w:r>
      <w:r>
        <w:rPr>
          <w:spacing w:val="-9"/>
        </w:rPr>
        <w:t xml:space="preserve"> </w:t>
      </w:r>
      <w:r>
        <w:rPr/>
        <w:t>DE</w:t>
      </w:r>
      <w:r>
        <w:rPr>
          <w:spacing w:val="-9"/>
        </w:rPr>
        <w:t xml:space="preserve"> </w:t>
      </w:r>
      <w:r>
        <w:rPr/>
        <w:t>RESULTADOS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892" w:hanging="0"/>
        <w:jc w:val="left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AGENTE</w:t>
      </w:r>
      <w:r>
        <w:rPr>
          <w:spacing w:val="-4"/>
          <w:sz w:val="24"/>
        </w:rPr>
        <w:t xml:space="preserve"> </w:t>
      </w:r>
      <w:r>
        <w:rPr>
          <w:sz w:val="24"/>
        </w:rPr>
        <w:t>CULTURAL</w:t>
      </w:r>
      <w:r>
        <w:rPr>
          <w:spacing w:val="-4"/>
          <w:sz w:val="24"/>
        </w:rPr>
        <w:t xml:space="preserve"> </w:t>
      </w:r>
      <w:r>
        <w:rPr>
          <w:sz w:val="24"/>
        </w:rPr>
        <w:t>deverá</w:t>
      </w:r>
      <w:r>
        <w:rPr>
          <w:spacing w:val="-3"/>
          <w:sz w:val="24"/>
        </w:rPr>
        <w:t xml:space="preserve"> </w:t>
      </w:r>
      <w:r>
        <w:rPr>
          <w:sz w:val="24"/>
        </w:rPr>
        <w:t>encaminhar</w:t>
      </w:r>
      <w:r>
        <w:rPr>
          <w:spacing w:val="-4"/>
          <w:sz w:val="24"/>
        </w:rPr>
        <w:t xml:space="preserve"> </w:t>
      </w:r>
      <w:r>
        <w:rPr>
          <w:sz w:val="24"/>
        </w:rPr>
        <w:t>relatórios</w:t>
      </w:r>
      <w:r>
        <w:rPr>
          <w:spacing w:val="-4"/>
          <w:sz w:val="24"/>
        </w:rPr>
        <w:t xml:space="preserve"> </w:t>
      </w:r>
      <w:r>
        <w:rPr>
          <w:sz w:val="24"/>
        </w:rPr>
        <w:t>parciais</w:t>
      </w:r>
      <w:r>
        <w:rPr>
          <w:spacing w:val="-4"/>
          <w:sz w:val="24"/>
        </w:rPr>
        <w:t xml:space="preserve"> </w:t>
      </w:r>
      <w:r>
        <w:rPr>
          <w:sz w:val="24"/>
        </w:rPr>
        <w:t>de</w:t>
      </w:r>
      <w:r>
        <w:rPr>
          <w:spacing w:val="-3"/>
          <w:sz w:val="24"/>
        </w:rPr>
        <w:t xml:space="preserve"> </w:t>
      </w:r>
      <w:r>
        <w:rPr>
          <w:sz w:val="24"/>
        </w:rPr>
        <w:t>execução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64"/>
          <w:sz w:val="24"/>
        </w:rPr>
        <w:t xml:space="preserve"> </w:t>
      </w:r>
      <w:r>
        <w:rPr>
          <w:sz w:val="24"/>
        </w:rPr>
        <w:t>projeto</w:t>
      </w:r>
      <w:r>
        <w:rPr>
          <w:spacing w:val="-1"/>
          <w:sz w:val="24"/>
        </w:rPr>
        <w:t xml:space="preserve"> </w:t>
      </w:r>
      <w:r>
        <w:rPr>
          <w:sz w:val="24"/>
        </w:rPr>
        <w:t>a cada</w:t>
      </w:r>
      <w:r>
        <w:rPr>
          <w:spacing w:val="-1"/>
          <w:sz w:val="24"/>
        </w:rPr>
        <w:t xml:space="preserve"> </w:t>
      </w:r>
      <w:r>
        <w:rPr>
          <w:sz w:val="24"/>
        </w:rPr>
        <w:t>quatro meses</w:t>
      </w:r>
      <w:r>
        <w:rPr>
          <w:spacing w:val="-1"/>
          <w:sz w:val="24"/>
        </w:rPr>
        <w:t xml:space="preserve"> </w:t>
      </w:r>
      <w:r>
        <w:rPr>
          <w:sz w:val="24"/>
        </w:rPr>
        <w:t>para a</w:t>
      </w:r>
      <w:r>
        <w:rPr>
          <w:spacing w:val="-1"/>
          <w:sz w:val="24"/>
        </w:rPr>
        <w:t xml:space="preserve"> </w:t>
      </w:r>
      <w:r>
        <w:rPr>
          <w:sz w:val="24"/>
        </w:rPr>
        <w:t>FUNCAP.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VIGÊNCIA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941" w:hanging="0"/>
        <w:jc w:val="left"/>
        <w:rPr>
          <w:sz w:val="24"/>
        </w:rPr>
      </w:pPr>
      <w:r>
        <w:rPr>
          <w:sz w:val="24"/>
        </w:rPr>
        <w:t>A</w:t>
      </w:r>
      <w:r>
        <w:rPr>
          <w:spacing w:val="-2"/>
          <w:sz w:val="24"/>
        </w:rPr>
        <w:t xml:space="preserve"> </w:t>
      </w:r>
      <w:r>
        <w:rPr>
          <w:sz w:val="24"/>
        </w:rPr>
        <w:t>vigência</w:t>
      </w:r>
      <w:r>
        <w:rPr>
          <w:spacing w:val="-1"/>
          <w:sz w:val="24"/>
        </w:rPr>
        <w:t xml:space="preserve"> </w:t>
      </w:r>
      <w:r>
        <w:rPr>
          <w:sz w:val="24"/>
        </w:rPr>
        <w:t>deste</w:t>
      </w:r>
      <w:r>
        <w:rPr>
          <w:spacing w:val="-2"/>
          <w:sz w:val="24"/>
        </w:rPr>
        <w:t xml:space="preserve"> </w:t>
      </w:r>
      <w:r>
        <w:rPr>
          <w:sz w:val="24"/>
        </w:rPr>
        <w:t>instrumento</w:t>
      </w:r>
      <w:r>
        <w:rPr>
          <w:spacing w:val="-1"/>
          <w:sz w:val="24"/>
        </w:rPr>
        <w:t xml:space="preserve"> </w:t>
      </w:r>
      <w:r>
        <w:rPr>
          <w:sz w:val="24"/>
        </w:rPr>
        <w:t>terá</w:t>
      </w:r>
      <w:r>
        <w:rPr>
          <w:spacing w:val="-2"/>
          <w:sz w:val="24"/>
        </w:rPr>
        <w:t xml:space="preserve"> </w:t>
      </w:r>
      <w:r>
        <w:rPr>
          <w:sz w:val="24"/>
        </w:rPr>
        <w:t>início</w:t>
      </w:r>
      <w:r>
        <w:rPr>
          <w:spacing w:val="-1"/>
          <w:sz w:val="24"/>
        </w:rPr>
        <w:t xml:space="preserve"> </w:t>
      </w: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data</w:t>
      </w:r>
      <w:r>
        <w:rPr>
          <w:spacing w:val="-1"/>
          <w:sz w:val="24"/>
        </w:rPr>
        <w:t xml:space="preserve"> </w:t>
      </w:r>
      <w:r>
        <w:rPr>
          <w:sz w:val="24"/>
        </w:rPr>
        <w:t>de</w:t>
      </w:r>
      <w:r>
        <w:rPr>
          <w:spacing w:val="-2"/>
          <w:sz w:val="24"/>
        </w:rPr>
        <w:t xml:space="preserve"> </w:t>
      </w:r>
      <w:r>
        <w:rPr>
          <w:sz w:val="24"/>
        </w:rPr>
        <w:t>assinatura</w:t>
      </w:r>
      <w:r>
        <w:rPr>
          <w:spacing w:val="-1"/>
          <w:sz w:val="24"/>
        </w:rPr>
        <w:t xml:space="preserve"> </w:t>
      </w:r>
      <w:r>
        <w:rPr>
          <w:sz w:val="24"/>
        </w:rPr>
        <w:t>das</w:t>
      </w:r>
      <w:r>
        <w:rPr>
          <w:spacing w:val="-2"/>
          <w:sz w:val="24"/>
        </w:rPr>
        <w:t xml:space="preserve"> </w:t>
      </w:r>
      <w:r>
        <w:rPr>
          <w:sz w:val="24"/>
        </w:rPr>
        <w:t>partes,</w:t>
      </w:r>
      <w:r>
        <w:rPr>
          <w:spacing w:val="-1"/>
          <w:sz w:val="24"/>
        </w:rPr>
        <w:t xml:space="preserve"> </w:t>
      </w:r>
      <w:r>
        <w:rPr>
          <w:sz w:val="24"/>
        </w:rPr>
        <w:t>com</w:t>
      </w:r>
      <w:r>
        <w:rPr>
          <w:spacing w:val="-64"/>
          <w:sz w:val="24"/>
        </w:rPr>
        <w:t xml:space="preserve"> </w:t>
      </w:r>
      <w:r>
        <w:rPr>
          <w:sz w:val="24"/>
        </w:rPr>
        <w:t>duração de 18 meses, podendo ser prorrogado por 6 meses.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4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PUBLICAÇÃO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313" w:hanging="0"/>
        <w:jc w:val="left"/>
        <w:rPr>
          <w:sz w:val="24"/>
        </w:rPr>
      </w:pPr>
      <w:r>
        <w:rPr>
          <w:sz w:val="24"/>
        </w:rPr>
        <w:t>O</w:t>
      </w:r>
      <w:r>
        <w:rPr>
          <w:spacing w:val="-4"/>
          <w:sz w:val="24"/>
        </w:rPr>
        <w:t xml:space="preserve"> </w:t>
      </w:r>
      <w:r>
        <w:rPr>
          <w:sz w:val="24"/>
        </w:rPr>
        <w:t>Extrato</w:t>
      </w:r>
      <w:r>
        <w:rPr>
          <w:spacing w:val="-3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Termo</w:t>
      </w:r>
      <w:r>
        <w:rPr>
          <w:spacing w:val="-3"/>
          <w:sz w:val="24"/>
        </w:rPr>
        <w:t xml:space="preserve"> </w:t>
      </w:r>
      <w:r>
        <w:rPr>
          <w:sz w:val="24"/>
        </w:rPr>
        <w:t>de</w:t>
      </w:r>
      <w:r>
        <w:rPr>
          <w:spacing w:val="-4"/>
          <w:sz w:val="24"/>
        </w:rPr>
        <w:t xml:space="preserve"> </w:t>
      </w:r>
      <w:r>
        <w:rPr>
          <w:sz w:val="24"/>
        </w:rPr>
        <w:t>Execução</w:t>
      </w:r>
      <w:r>
        <w:rPr>
          <w:spacing w:val="-3"/>
          <w:sz w:val="24"/>
        </w:rPr>
        <w:t xml:space="preserve"> </w:t>
      </w:r>
      <w:r>
        <w:rPr>
          <w:sz w:val="24"/>
        </w:rPr>
        <w:t>Cultural</w:t>
      </w:r>
      <w:r>
        <w:rPr>
          <w:spacing w:val="-3"/>
          <w:sz w:val="24"/>
        </w:rPr>
        <w:t xml:space="preserve"> </w:t>
      </w:r>
      <w:r>
        <w:rPr>
          <w:sz w:val="24"/>
        </w:rPr>
        <w:t>será</w:t>
      </w:r>
      <w:r>
        <w:rPr>
          <w:spacing w:val="-4"/>
          <w:sz w:val="24"/>
        </w:rPr>
        <w:t xml:space="preserve"> </w:t>
      </w:r>
      <w:r>
        <w:rPr>
          <w:sz w:val="24"/>
        </w:rPr>
        <w:t>publicado</w:t>
      </w:r>
      <w:r>
        <w:rPr>
          <w:spacing w:val="-3"/>
          <w:sz w:val="24"/>
        </w:rPr>
        <w:t xml:space="preserve"> </w:t>
      </w:r>
      <w:r>
        <w:rPr>
          <w:sz w:val="24"/>
        </w:rPr>
        <w:t>no</w:t>
      </w:r>
      <w:r>
        <w:rPr>
          <w:spacing w:val="-3"/>
          <w:sz w:val="24"/>
        </w:rPr>
        <w:t xml:space="preserve"> </w:t>
      </w:r>
      <w:r>
        <w:rPr>
          <w:sz w:val="24"/>
        </w:rPr>
        <w:t>Diário</w:t>
      </w:r>
      <w:r>
        <w:rPr>
          <w:spacing w:val="-3"/>
          <w:sz w:val="24"/>
        </w:rPr>
        <w:t xml:space="preserve"> </w:t>
      </w:r>
      <w:r>
        <w:rPr>
          <w:sz w:val="24"/>
        </w:rPr>
        <w:t>Oficial</w:t>
      </w:r>
      <w:r>
        <w:rPr>
          <w:spacing w:val="-4"/>
          <w:sz w:val="24"/>
        </w:rPr>
        <w:t xml:space="preserve"> </w:t>
      </w:r>
      <w:r>
        <w:rPr>
          <w:sz w:val="24"/>
        </w:rPr>
        <w:t>do</w:t>
      </w:r>
      <w:r>
        <w:rPr>
          <w:spacing w:val="-3"/>
          <w:sz w:val="24"/>
        </w:rPr>
        <w:t xml:space="preserve"> </w:t>
      </w:r>
      <w:r>
        <w:rPr>
          <w:sz w:val="24"/>
        </w:rPr>
        <w:t>Estado</w:t>
      </w:r>
      <w:r>
        <w:rPr>
          <w:spacing w:val="-63"/>
          <w:sz w:val="24"/>
        </w:rPr>
        <w:t xml:space="preserve"> </w:t>
      </w:r>
      <w:r>
        <w:rPr>
          <w:sz w:val="24"/>
        </w:rPr>
        <w:t>de Sergipe.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spacing w:before="3" w:after="0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Ttulo1"/>
        <w:numPr>
          <w:ilvl w:val="0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40" w:before="0" w:after="0"/>
        <w:ind w:left="840" w:right="0" w:hanging="720"/>
        <w:jc w:val="left"/>
        <w:rPr>
          <w:sz w:val="24"/>
        </w:rPr>
      </w:pPr>
      <w:r>
        <w:rPr/>
        <w:t>FORO</w:t>
      </w:r>
    </w:p>
    <w:p>
      <w:pPr>
        <w:pStyle w:val="ListParagraph"/>
        <w:numPr>
          <w:ilvl w:val="1"/>
          <w:numId w:val="9"/>
        </w:numPr>
        <w:tabs>
          <w:tab w:val="clear" w:pos="720"/>
          <w:tab w:val="left" w:pos="839" w:leader="none"/>
          <w:tab w:val="left" w:pos="840" w:leader="none"/>
        </w:tabs>
        <w:spacing w:lineRule="auto" w:line="276" w:before="164" w:after="0"/>
        <w:ind w:left="120" w:right="633" w:hanging="0"/>
        <w:jc w:val="left"/>
        <w:rPr>
          <w:sz w:val="24"/>
        </w:rPr>
      </w:pPr>
      <w:r>
        <w:rPr>
          <w:sz w:val="24"/>
        </w:rPr>
        <w:t>Fica eleito o Foro de Aracaju para dirimir quaisquer dúvidas relativas ao presente</w:t>
      </w:r>
      <w:r>
        <w:rPr>
          <w:spacing w:val="-65"/>
          <w:sz w:val="24"/>
        </w:rPr>
        <w:t xml:space="preserve"> </w:t>
      </w:r>
      <w:r>
        <w:rPr>
          <w:sz w:val="24"/>
        </w:rPr>
        <w:t>Termo</w:t>
      </w:r>
      <w:r>
        <w:rPr>
          <w:spacing w:val="-1"/>
          <w:sz w:val="24"/>
        </w:rPr>
        <w:t xml:space="preserve"> </w:t>
      </w:r>
      <w:r>
        <w:rPr>
          <w:sz w:val="24"/>
        </w:rPr>
        <w:t>de Execução Cultural.</w:t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ind w:left="0" w:right="0" w:hanging="0"/>
        <w:rPr>
          <w:sz w:val="26"/>
        </w:rPr>
      </w:pPr>
      <w:r>
        <w:rPr>
          <w:sz w:val="26"/>
        </w:rPr>
      </w:r>
    </w:p>
    <w:p>
      <w:pPr>
        <w:pStyle w:val="Corpodotexto"/>
        <w:tabs>
          <w:tab w:val="clear" w:pos="720"/>
          <w:tab w:val="left" w:pos="1763" w:leader="none"/>
          <w:tab w:val="left" w:pos="2230" w:leader="none"/>
          <w:tab w:val="left" w:pos="2697" w:leader="none"/>
        </w:tabs>
        <w:spacing w:before="223" w:after="0"/>
        <w:ind w:left="15" w:right="0" w:hanging="0"/>
        <w:jc w:val="center"/>
        <w:rPr>
          <w:sz w:val="24"/>
        </w:rPr>
      </w:pPr>
      <w:r>
        <w:rPr/>
        <w:t>Aracaju-SE,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/</w:t>
      </w:r>
      <w:r>
        <w:rPr>
          <w:rFonts w:ascii="Times New Roman" w:hAnsi="Times New Roman"/>
          <w:u w:val="single"/>
        </w:rPr>
        <w:tab/>
      </w:r>
      <w:r>
        <w:rPr/>
        <w:t>.</w:t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spacing w:before="1" w:after="0"/>
        <w:ind w:left="0" w:right="0" w:hanging="0"/>
        <w:rPr>
          <w:sz w:val="21"/>
        </w:rPr>
      </w:pPr>
      <w:r>
        <w:rPr>
          <w:sz w:val="21"/>
        </w:rPr>
        <mc:AlternateContent>
          <mc:Choice Requires="wps">
            <w:drawing>
              <wp:anchor behindDoc="1" distT="4445" distB="4445" distL="4445" distR="4445" simplePos="0" locked="0" layoutInCell="0" allowOverlap="1" relativeHeight="6">
                <wp:simplePos x="0" y="0"/>
                <wp:positionH relativeFrom="page">
                  <wp:posOffset>2552065</wp:posOffset>
                </wp:positionH>
                <wp:positionV relativeFrom="paragraph">
                  <wp:posOffset>184150</wp:posOffset>
                </wp:positionV>
                <wp:extent cx="2628265" cy="635"/>
                <wp:effectExtent l="0" t="0" r="0" b="0"/>
                <wp:wrapTopAndBottom/>
                <wp:docPr id="11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764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14.5pt" to="407.8pt,14.5pt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right="0" w:hanging="0"/>
        <w:jc w:val="center"/>
        <w:rPr>
          <w:sz w:val="24"/>
        </w:rPr>
      </w:pPr>
      <w:r>
        <w:rPr/>
        <w:t>Agente Cultural</w:t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20"/>
        </w:rPr>
      </w:pPr>
      <w:r>
        <w:rPr>
          <w:sz w:val="20"/>
        </w:rPr>
      </w:r>
    </w:p>
    <w:p>
      <w:pPr>
        <w:pStyle w:val="Corpodotexto"/>
        <w:ind w:left="0" w:right="0" w:hanging="0"/>
        <w:rPr>
          <w:sz w:val="11"/>
        </w:rPr>
      </w:pPr>
      <w:r>
        <w:rPr>
          <w:sz w:val="11"/>
        </w:rPr>
        <mc:AlternateContent>
          <mc:Choice Requires="wps">
            <w:drawing>
              <wp:anchor behindDoc="1" distT="4445" distB="4445" distL="4445" distR="4445" simplePos="0" locked="0" layoutInCell="0" allowOverlap="1" relativeHeight="7">
                <wp:simplePos x="0" y="0"/>
                <wp:positionH relativeFrom="page">
                  <wp:posOffset>2552065</wp:posOffset>
                </wp:positionH>
                <wp:positionV relativeFrom="paragraph">
                  <wp:posOffset>110490</wp:posOffset>
                </wp:positionV>
                <wp:extent cx="2628265" cy="635"/>
                <wp:effectExtent l="0" t="0" r="0" b="0"/>
                <wp:wrapTopAndBottom/>
                <wp:docPr id="12" name="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627640" cy="0"/>
                        </a:xfrm>
                        <a:prstGeom prst="line">
                          <a:avLst/>
                        </a:prstGeom>
                        <a:ln w="936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200.95pt,8.7pt" to="407.8pt,8.7pt" stroked="t" o:allowincell="f" style="position:absolute;mso-position-horizontal-relative:page">
                <v:stroke color="black" weight="9360" joinstyle="round" endcap="flat"/>
                <v:fill o:detectmouseclick="t" on="false"/>
                <w10:wrap type="topAndBottom"/>
              </v:line>
            </w:pict>
          </mc:Fallback>
        </mc:AlternateContent>
      </w:r>
    </w:p>
    <w:p>
      <w:pPr>
        <w:pStyle w:val="Corpodotexto"/>
        <w:spacing w:before="137" w:after="0"/>
        <w:ind w:left="15" w:right="37" w:hanging="0"/>
        <w:jc w:val="center"/>
        <w:rPr>
          <w:sz w:val="24"/>
        </w:rPr>
      </w:pPr>
      <w:r>
        <w:rPr/>
        <w:t>Diretor Presidente da FUNCAP</w:t>
      </w:r>
    </w:p>
    <w:sectPr>
      <w:headerReference w:type="default" r:id="rId11"/>
      <w:type w:val="nextPage"/>
      <w:pgSz w:w="11920" w:h="16838"/>
      <w:pgMar w:left="1020" w:right="780" w:gutter="0" w:header="750" w:top="1540" w:footer="0" w:bottom="280"/>
      <w:pgNumType w:fmt="decimal"/>
      <w:formProt w:val="false"/>
      <w:textDirection w:val="lrTb"/>
      <w:docGrid w:type="default" w:linePitch="10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Arial MT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Tahoma">
    <w:charset w:val="00"/>
    <w:family w:val="roman"/>
    <w:pitch w:val="variable"/>
  </w:font>
  <w:font w:name="Arial">
    <w:charset w:val="01"/>
    <w:family w:val="swiss"/>
    <w:pitch w:val="variable"/>
  </w:font>
  <w:font w:name="Symbol">
    <w:charset w:val="02"/>
    <w:family w:val="auto"/>
    <w:pitch w:val="default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" name="image1.png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3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2" name="Figura1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Figura1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behindDoc="1" distT="0" distB="0" distL="114300" distR="114300" simplePos="0" locked="0" layoutInCell="0" allowOverlap="1" relativeHeight="5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090" cy="209550"/>
              <wp:effectExtent l="0" t="0" r="0" b="0"/>
              <wp:wrapNone/>
              <wp:docPr id="3" name="Quadro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90" cy="20955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right="0" w:hanging="0"/>
                            <w:jc w:val="left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56.7pt;height:16.5pt;mso-wrap-distance-left:9pt;mso-wrap-distance-right:9pt;mso-wrap-distance-top:0pt;mso-wrap-distance-bottom:0pt;margin-top:78pt;mso-position-vertical-relative:page;margin-left:277.05pt;mso-position-horizontal-relative:page">
              <v:textbox inset="0in,0in,0in,0in">
                <w:txbxContent>
                  <w:p>
                    <w:pPr>
                      <w:pStyle w:val="Contedodoquadro"/>
                      <w:spacing w:before="20" w:after="0"/>
                      <w:ind w:left="20" w:right="0" w:hanging="0"/>
                      <w:jc w:val="left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8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4" name="Figura3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Figura3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mc:AlternateContent>
        <mc:Choice Requires="wps">
          <w:drawing>
            <wp:anchor behindDoc="1" distT="0" distB="0" distL="114300" distR="114300" simplePos="0" locked="0" layoutInCell="0" allowOverlap="1" relativeHeight="9">
              <wp:simplePos x="0" y="0"/>
              <wp:positionH relativeFrom="page">
                <wp:posOffset>3518535</wp:posOffset>
              </wp:positionH>
              <wp:positionV relativeFrom="page">
                <wp:posOffset>990600</wp:posOffset>
              </wp:positionV>
              <wp:extent cx="720090" cy="209550"/>
              <wp:effectExtent l="0" t="0" r="0" b="0"/>
              <wp:wrapNone/>
              <wp:docPr id="5" name="Quadro2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20090" cy="209550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Contedodoquadro"/>
                            <w:spacing w:before="20" w:after="0"/>
                            <w:ind w:left="20" w:right="0" w:hanging="0"/>
                            <w:jc w:val="left"/>
                            <w:rPr>
                              <w:rFonts w:ascii="Arial" w:hAnsi="Arial"/>
                              <w:b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 w:hAnsi="Arial"/>
                              <w:b/>
                              <w:sz w:val="24"/>
                            </w:rPr>
                            <w:t xml:space="preserve">ANEXO 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\* ROMAN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II</w:t>
                          </w:r>
                          <w:r>
                            <w:rPr/>
                            <w:fldChar w:fldCharType="end"/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stroked="f" strokeweight="0pt" style="position:absolute;rotation:0;width:56.7pt;height:16.5pt;mso-wrap-distance-left:9pt;mso-wrap-distance-right:9pt;mso-wrap-distance-top:0pt;mso-wrap-distance-bottom:0pt;margin-top:78pt;mso-position-vertical-relative:page;margin-left:277.05pt;mso-position-horizontal-relative:page">
              <v:textbox inset="0in,0in,0in,0in">
                <w:txbxContent>
                  <w:p>
                    <w:pPr>
                      <w:pStyle w:val="Contedodoquadro"/>
                      <w:spacing w:before="20" w:after="0"/>
                      <w:ind w:left="20" w:right="0" w:hanging="0"/>
                      <w:jc w:val="left"/>
                      <w:rPr>
                        <w:rFonts w:ascii="Arial" w:hAnsi="Arial"/>
                        <w:b/>
                        <w:b/>
                        <w:sz w:val="24"/>
                      </w:rPr>
                    </w:pPr>
                    <w:r>
                      <w:rPr>
                        <w:rFonts w:ascii="Arial" w:hAnsi="Arial"/>
                        <w:b/>
                        <w:sz w:val="24"/>
                      </w:rPr>
                      <w:t xml:space="preserve">ANEXO </w:t>
                    </w:r>
                    <w:r>
                      <w:rPr/>
                      <w:fldChar w:fldCharType="begin"/>
                    </w:r>
                    <w:r>
                      <w:rPr/>
                      <w:instrText> PAGE \* ROMAN </w:instrText>
                    </w:r>
                    <w:r>
                      <w:rPr/>
                      <w:fldChar w:fldCharType="separate"/>
                    </w:r>
                    <w:r>
                      <w:rPr/>
                      <w:t>II</w:t>
                    </w:r>
                    <w:r>
                      <w:rPr/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</w:hdr>
</file>

<file path=word/header4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4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6" name="Figura2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Figura2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5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0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7" name="Figura4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Figura4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6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1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8" name="Figura5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Figura5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7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2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9" name="Figura6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Figura6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8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3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0" name="Figura7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Figura7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9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Corpodotexto"/>
      <w:spacing w:lineRule="auto" w:line="12"/>
      <w:ind w:left="0" w:right="0" w:hanging="0"/>
      <w:rPr>
        <w:sz w:val="20"/>
      </w:rPr>
    </w:pPr>
    <w:r>
      <w:rPr>
        <w:sz w:val="20"/>
      </w:rPr>
      <w:drawing>
        <wp:anchor behindDoc="1" distT="0" distB="0" distL="0" distR="0" simplePos="0" locked="0" layoutInCell="0" allowOverlap="1" relativeHeight="14">
          <wp:simplePos x="0" y="0"/>
          <wp:positionH relativeFrom="page">
            <wp:posOffset>1101090</wp:posOffset>
          </wp:positionH>
          <wp:positionV relativeFrom="page">
            <wp:posOffset>476250</wp:posOffset>
          </wp:positionV>
          <wp:extent cx="5734050" cy="504825"/>
          <wp:effectExtent l="0" t="0" r="0" b="0"/>
          <wp:wrapNone/>
          <wp:docPr id="13" name="Figura8" descr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Figura8" descr="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5734050" cy="5048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lowerLetter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2">
    <w:lvl w:ilvl="0">
      <w:start w:val="1"/>
      <w:numFmt w:val="upperRoman"/>
      <w:lvlText w:val="%1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3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4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5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6">
    <w:lvl w:ilvl="0">
      <w:start w:val="1"/>
      <w:numFmt w:val="upperRoman"/>
      <w:lvlText w:val="%1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120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120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120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120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12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120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120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120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7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w w:val="100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8">
    <w:lvl w:ilvl="0">
      <w:start w:val="1"/>
      <w:numFmt w:val="upperRoman"/>
      <w:lvlText w:val="%1)"/>
      <w:lvlJc w:val="left"/>
      <w:pPr>
        <w:tabs>
          <w:tab w:val="num" w:pos="0"/>
        </w:tabs>
        <w:ind w:left="84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1">
      <w:start w:val="0"/>
      <w:numFmt w:val="bullet"/>
      <w:lvlText w:val=""/>
      <w:lvlJc w:val="left"/>
      <w:pPr>
        <w:tabs>
          <w:tab w:val="num" w:pos="0"/>
        </w:tabs>
        <w:ind w:left="1768" w:hanging="720"/>
      </w:pPr>
      <w:rPr>
        <w:rFonts w:ascii="Symbol" w:hAnsi="Symbol" w:cs="Symbol" w:hint="default"/>
        <w:lang w:val="pt-PT" w:eastAsia="en-US" w:bidi="ar-SA"/>
      </w:rPr>
    </w:lvl>
    <w:lvl w:ilvl="2">
      <w:start w:val="0"/>
      <w:numFmt w:val="bullet"/>
      <w:lvlText w:val=""/>
      <w:lvlJc w:val="left"/>
      <w:pPr>
        <w:tabs>
          <w:tab w:val="num" w:pos="0"/>
        </w:tabs>
        <w:ind w:left="2696" w:hanging="720"/>
      </w:pPr>
      <w:rPr>
        <w:rFonts w:ascii="Symbol" w:hAnsi="Symbol" w:cs="Symbol" w:hint="defaul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3624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4552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5480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6408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33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264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9">
    <w:lvl w:ilvl="0">
      <w:start w:val="1"/>
      <w:numFmt w:val="decimal"/>
      <w:lvlText w:val="%1."/>
      <w:lvlJc w:val="left"/>
      <w:pPr>
        <w:tabs>
          <w:tab w:val="num" w:pos="0"/>
        </w:tabs>
        <w:ind w:left="840" w:hanging="720"/>
      </w:pPr>
      <w:rPr>
        <w:sz w:val="24"/>
        <w:b/>
        <w:szCs w:val="24"/>
        <w:bCs/>
        <w:w w:val="100"/>
        <w:rFonts w:ascii="Arial" w:hAnsi="Arial" w:eastAsia="Arial" w:cs="Arial"/>
        <w:lang w:val="pt-PT" w:eastAsia="en-US" w:bidi="ar-SA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20" w:hanging="720"/>
      </w:pPr>
      <w:rPr>
        <w:sz w:val="24"/>
        <w:szCs w:val="24"/>
        <w:w w:val="100"/>
        <w:rFonts w:ascii="Arial MT" w:hAnsi="Arial MT" w:eastAsia="Arial MT" w:cs="Arial MT"/>
        <w:lang w:val="pt-PT" w:eastAsia="en-US" w:bidi="ar-SA"/>
      </w:rPr>
    </w:lvl>
    <w:lvl w:ilvl="3">
      <w:start w:val="0"/>
      <w:numFmt w:val="bullet"/>
      <w:lvlText w:val=""/>
      <w:lvlJc w:val="left"/>
      <w:pPr>
        <w:tabs>
          <w:tab w:val="num" w:pos="0"/>
        </w:tabs>
        <w:ind w:left="2902" w:hanging="720"/>
      </w:pPr>
      <w:rPr>
        <w:rFonts w:ascii="Symbol" w:hAnsi="Symbol" w:cs="Symbol" w:hint="default"/>
        <w:lang w:val="pt-PT" w:eastAsia="en-US" w:bidi="ar-SA"/>
      </w:rPr>
    </w:lvl>
    <w:lvl w:ilvl="4">
      <w:start w:val="0"/>
      <w:numFmt w:val="bullet"/>
      <w:lvlText w:val=""/>
      <w:lvlJc w:val="left"/>
      <w:pPr>
        <w:tabs>
          <w:tab w:val="num" w:pos="0"/>
        </w:tabs>
        <w:ind w:left="3933" w:hanging="720"/>
      </w:pPr>
      <w:rPr>
        <w:rFonts w:ascii="Symbol" w:hAnsi="Symbol" w:cs="Symbol" w:hint="default"/>
        <w:lang w:val="pt-PT" w:eastAsia="en-US" w:bidi="ar-SA"/>
      </w:rPr>
    </w:lvl>
    <w:lvl w:ilvl="5">
      <w:start w:val="0"/>
      <w:numFmt w:val="bullet"/>
      <w:lvlText w:val=""/>
      <w:lvlJc w:val="left"/>
      <w:pPr>
        <w:tabs>
          <w:tab w:val="num" w:pos="0"/>
        </w:tabs>
        <w:ind w:left="4964" w:hanging="720"/>
      </w:pPr>
      <w:rPr>
        <w:rFonts w:ascii="Symbol" w:hAnsi="Symbol" w:cs="Symbol" w:hint="default"/>
        <w:lang w:val="pt-PT" w:eastAsia="en-US" w:bidi="ar-SA"/>
      </w:rPr>
    </w:lvl>
    <w:lvl w:ilvl="6">
      <w:start w:val="0"/>
      <w:numFmt w:val="bullet"/>
      <w:lvlText w:val=""/>
      <w:lvlJc w:val="left"/>
      <w:pPr>
        <w:tabs>
          <w:tab w:val="num" w:pos="0"/>
        </w:tabs>
        <w:ind w:left="5995" w:hanging="720"/>
      </w:pPr>
      <w:rPr>
        <w:rFonts w:ascii="Symbol" w:hAnsi="Symbol" w:cs="Symbol" w:hint="default"/>
        <w:lang w:val="pt-PT" w:eastAsia="en-US" w:bidi="ar-SA"/>
      </w:rPr>
    </w:lvl>
    <w:lvl w:ilvl="7">
      <w:start w:val="0"/>
      <w:numFmt w:val="bullet"/>
      <w:lvlText w:val=""/>
      <w:lvlJc w:val="left"/>
      <w:pPr>
        <w:tabs>
          <w:tab w:val="num" w:pos="0"/>
        </w:tabs>
        <w:ind w:left="7026" w:hanging="720"/>
      </w:pPr>
      <w:rPr>
        <w:rFonts w:ascii="Symbol" w:hAnsi="Symbol" w:cs="Symbol" w:hint="default"/>
        <w:lang w:val="pt-PT" w:eastAsia="en-US" w:bidi="ar-SA"/>
      </w:rPr>
    </w:lvl>
    <w:lvl w:ilvl="8">
      <w:start w:val="0"/>
      <w:numFmt w:val="bullet"/>
      <w:lvlText w:val=""/>
      <w:lvlJc w:val="left"/>
      <w:pPr>
        <w:tabs>
          <w:tab w:val="num" w:pos="0"/>
        </w:tabs>
        <w:ind w:left="8057" w:hanging="720"/>
      </w:pPr>
      <w:rPr>
        <w:rFonts w:ascii="Symbol" w:hAnsi="Symbol" w:cs="Symbol" w:hint="default"/>
        <w:lang w:val="pt-PT" w:eastAsia="en-US" w:bidi="ar-SA"/>
      </w:rPr>
    </w:lvl>
  </w:abstractNum>
  <w:abstractNum w:abstractNumId="10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w="http://schemas.openxmlformats.org/wordprocessingml/2006/main">
  <w:zoom w:percent="120"/>
  <w:defaultTabStop w:val="720"/>
  <w:autoHyphenation w:val="true"/>
  <w:compat>
    <w:compatSetting w:name="compatibilityMode" w:uri="http://schemas.microsoft.com/office/word" w:val="14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en-US" w:eastAsia="en-US" w:bidi="ar-SA"/>
      </w:rPr>
    </w:rPrDefault>
    <w:pPrDefault>
      <w:pPr>
        <w:suppressAutoHyphens w:val="true"/>
      </w:pPr>
    </w:pPrDefault>
  </w:docDefaults>
  <w:style w:type="paragraph" w:styleId="Normal" w:default="1">
    <w:name w:val="Normal"/>
    <w:uiPriority w:val="1"/>
    <w:qFormat/>
    <w:pPr>
      <w:widowControl w:val="false"/>
      <w:bidi w:val="0"/>
      <w:spacing w:lineRule="auto" w:line="240" w:before="0" w:after="0"/>
      <w:ind w:left="0" w:right="0" w:hanging="0"/>
      <w:jc w:val="left"/>
    </w:pPr>
    <w:rPr>
      <w:rFonts w:ascii="Arial MT" w:hAnsi="Arial MT" w:eastAsia="Arial MT" w:cs="Arial MT"/>
      <w:color w:val="auto"/>
      <w:kern w:val="0"/>
      <w:sz w:val="22"/>
      <w:szCs w:val="22"/>
      <w:lang w:val="pt-PT" w:eastAsia="en-US" w:bidi="ar-SA"/>
    </w:rPr>
  </w:style>
  <w:style w:type="paragraph" w:styleId="Ttulo1">
    <w:name w:val="Heading 1"/>
    <w:basedOn w:val="Normal"/>
    <w:uiPriority w:val="1"/>
    <w:qFormat/>
    <w:pPr>
      <w:ind w:left="840" w:right="0" w:hanging="720"/>
      <w:outlineLvl w:val="1"/>
    </w:pPr>
    <w:rPr>
      <w:rFonts w:ascii="Arial" w:hAnsi="Arial" w:eastAsia="Arial" w:cs="Arial"/>
      <w:b/>
      <w:bCs/>
      <w:sz w:val="24"/>
      <w:szCs w:val="24"/>
      <w:lang w:val="pt-PT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LinkdaInternet">
    <w:name w:val="Link da Internet"/>
    <w:rPr>
      <w:color w:val="000080"/>
      <w:u w:val="single"/>
      <w:lang w:val="zxx" w:eastAsia="zxx" w:bidi="zxx"/>
    </w:rPr>
  </w:style>
  <w:style w:type="paragraph" w:styleId="Ttulo">
    <w:name w:val="Título"/>
    <w:basedOn w:val="Normal"/>
    <w:next w:val="Corpodotex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otexto">
    <w:name w:val="Body Text"/>
    <w:basedOn w:val="Normal"/>
    <w:uiPriority w:val="1"/>
    <w:qFormat/>
    <w:pPr>
      <w:ind w:left="120" w:right="0" w:hanging="0"/>
    </w:pPr>
    <w:rPr>
      <w:rFonts w:ascii="Arial MT" w:hAnsi="Arial MT" w:eastAsia="Arial MT" w:cs="Arial MT"/>
      <w:sz w:val="24"/>
      <w:szCs w:val="24"/>
      <w:lang w:val="pt-PT" w:eastAsia="en-US" w:bidi="ar-SA"/>
    </w:rPr>
  </w:style>
  <w:style w:type="paragraph" w:styleId="Lista">
    <w:name w:val="List"/>
    <w:basedOn w:val="Corpodotexto"/>
    <w:pPr/>
    <w:rPr>
      <w:rFonts w:cs="Arial"/>
    </w:rPr>
  </w:style>
  <w:style w:type="paragraph" w:styleId="Legend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Ndice">
    <w:name w:val="Índice"/>
    <w:basedOn w:val="Normal"/>
    <w:qFormat/>
    <w:pPr>
      <w:suppressLineNumbers/>
    </w:pPr>
    <w:rPr>
      <w:rFonts w:cs="Arial"/>
      <w:lang w:val="zxx" w:eastAsia="zxx" w:bidi="zxx"/>
    </w:rPr>
  </w:style>
  <w:style w:type="paragraph" w:styleId="ListParagraph">
    <w:name w:val="List Paragraph"/>
    <w:basedOn w:val="Normal"/>
    <w:uiPriority w:val="1"/>
    <w:qFormat/>
    <w:pPr>
      <w:spacing w:before="120" w:after="0"/>
      <w:ind w:left="120" w:right="0" w:hanging="0"/>
      <w:jc w:val="both"/>
    </w:pPr>
    <w:rPr>
      <w:rFonts w:ascii="Arial MT" w:hAnsi="Arial MT" w:eastAsia="Arial MT" w:cs="Arial MT"/>
      <w:lang w:val="pt-PT" w:eastAsia="en-US" w:bidi="ar-SA"/>
    </w:rPr>
  </w:style>
  <w:style w:type="paragraph" w:styleId="TableParagraph">
    <w:name w:val="Table Paragraph"/>
    <w:basedOn w:val="Normal"/>
    <w:uiPriority w:val="1"/>
    <w:qFormat/>
    <w:pPr>
      <w:ind w:left="375" w:right="0" w:hanging="0"/>
    </w:pPr>
    <w:rPr>
      <w:rFonts w:ascii="Tahoma" w:hAnsi="Tahoma" w:eastAsia="Tahoma" w:cs="Tahoma"/>
      <w:lang w:val="pt-PT" w:eastAsia="en-US" w:bidi="ar-SA"/>
    </w:rPr>
  </w:style>
  <w:style w:type="paragraph" w:styleId="CabealhoeRodap">
    <w:name w:val="Cabeçalho e Rodapé"/>
    <w:basedOn w:val="Normal"/>
    <w:qFormat/>
    <w:pPr/>
    <w:rPr/>
  </w:style>
  <w:style w:type="paragraph" w:styleId="Cabealho">
    <w:name w:val="Header"/>
    <w:basedOn w:val="CabealhoeRodap"/>
    <w:pPr/>
    <w:rPr/>
  </w:style>
  <w:style w:type="paragraph" w:styleId="Contedodoquadro">
    <w:name w:val="Conteúdo do quadro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termolgpsergipedmaislinguagens@gmail.com" TargetMode="External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header" Target="header3.xml"/><Relationship Id="rId6" Type="http://schemas.openxmlformats.org/officeDocument/2006/relationships/header" Target="header4.xml"/><Relationship Id="rId7" Type="http://schemas.openxmlformats.org/officeDocument/2006/relationships/header" Target="header5.xml"/><Relationship Id="rId8" Type="http://schemas.openxmlformats.org/officeDocument/2006/relationships/header" Target="header6.xml"/><Relationship Id="rId9" Type="http://schemas.openxmlformats.org/officeDocument/2006/relationships/header" Target="header7.xml"/><Relationship Id="rId10" Type="http://schemas.openxmlformats.org/officeDocument/2006/relationships/header" Target="header8.xml"/><Relationship Id="rId11" Type="http://schemas.openxmlformats.org/officeDocument/2006/relationships/header" Target="header9.xml"/><Relationship Id="rId12" Type="http://schemas.openxmlformats.org/officeDocument/2006/relationships/numbering" Target="numbering.xml"/><Relationship Id="rId13" Type="http://schemas.openxmlformats.org/officeDocument/2006/relationships/fontTable" Target="fontTable.xml"/><Relationship Id="rId14" Type="http://schemas.openxmlformats.org/officeDocument/2006/relationships/settings" Target="settings.xml"/><Relationship Id="rId15" Type="http://schemas.openxmlformats.org/officeDocument/2006/relationships/theme" Target="theme/theme1.xm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3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4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5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6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7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8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_rels/header9.xml.rels><?xml version="1.0" encoding="UTF-8"?>
<Relationships xmlns="http://schemas.openxmlformats.org/package/2006/relationships"><Relationship Id="rId1" Type="http://schemas.openxmlformats.org/officeDocument/2006/relationships/image" Target="media/image1.png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Application>LibreOffice/7.2.5.2$Windows_X86_64 LibreOffice_project/499f9727c189e6ef3471021d6132d4c694f357e5</Application>
  <AppVersion>15.0000</AppVersion>
  <Pages>10</Pages>
  <Words>2294</Words>
  <Characters>12677</Characters>
  <CharactersWithSpaces>14761</CharactersWithSpaces>
  <Paragraphs>138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2024-08-21T15:29:37Z</dcterms:created>
  <dc:creator/>
  <dc:description/>
  <dc:language>pt-BR</dc:language>
  <cp:lastModifiedBy/>
  <dcterms:modified xsi:type="dcterms:W3CDTF">2024-08-21T18:31:42Z</dcterms:modified>
  <cp:revision>6</cp:revision>
  <dc:subject/>
  <dc:title>TERMO DE EXECUÇÃO LPG DL.docx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